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0C6" w:rsidRPr="00097FB9" w:rsidRDefault="002A16B9" w:rsidP="005960C6">
      <w:pPr>
        <w:jc w:val="center"/>
        <w:rPr>
          <w:rFonts w:ascii="黑体" w:eastAsia="黑体" w:hAnsi="黑体" w:cs="Arial"/>
          <w:color w:val="333333"/>
          <w:sz w:val="44"/>
          <w:szCs w:val="44"/>
          <w:shd w:val="clear" w:color="auto" w:fill="FFFFFF"/>
        </w:rPr>
      </w:pPr>
      <w:r w:rsidRPr="00097FB9">
        <w:rPr>
          <w:rFonts w:ascii="黑体" w:eastAsia="黑体" w:hAnsi="黑体" w:cs="Arial"/>
          <w:color w:val="333333"/>
          <w:sz w:val="44"/>
          <w:szCs w:val="44"/>
          <w:shd w:val="clear" w:color="auto" w:fill="FFFFFF"/>
        </w:rPr>
        <w:t>中华人民共和国防洪法</w:t>
      </w:r>
    </w:p>
    <w:p w:rsidR="005960C6" w:rsidRPr="005960C6" w:rsidRDefault="005960C6" w:rsidP="002A16B9">
      <w:pPr>
        <w:jc w:val="left"/>
        <w:rPr>
          <w:rFonts w:ascii="仿宋" w:eastAsia="仿宋" w:hAnsi="仿宋" w:cs="Helvetica"/>
          <w:color w:val="333333"/>
          <w:sz w:val="28"/>
          <w:szCs w:val="28"/>
          <w:shd w:val="clear" w:color="auto" w:fill="FFFFFF"/>
        </w:rPr>
      </w:pPr>
      <w:r w:rsidRPr="005960C6">
        <w:rPr>
          <w:rFonts w:ascii="仿宋" w:eastAsia="仿宋" w:hAnsi="仿宋" w:cs="Helvetica" w:hint="eastAsia"/>
          <w:color w:val="333333"/>
          <w:sz w:val="28"/>
          <w:szCs w:val="28"/>
          <w:shd w:val="clear" w:color="auto" w:fill="FFFFFF"/>
        </w:rPr>
        <w:t>（</w:t>
      </w:r>
      <w:r w:rsidRPr="005960C6">
        <w:rPr>
          <w:rFonts w:ascii="仿宋" w:eastAsia="仿宋" w:hAnsi="仿宋" w:cs="Helvetica"/>
          <w:color w:val="333333"/>
          <w:sz w:val="28"/>
          <w:szCs w:val="28"/>
          <w:shd w:val="clear" w:color="auto" w:fill="FFFFFF"/>
        </w:rPr>
        <w:t>1997年8月29日第八届全国人民代表大会常务委员会第二十七次会议通过 。根据2016年7月2日第十二届全国人民代表大会常务委员会第二十一次会议《关于修改〈中华人民共和国节约能源法〉等六部法律的决定》第三次修正。</w:t>
      </w:r>
      <w:r w:rsidRPr="005960C6">
        <w:rPr>
          <w:rFonts w:ascii="仿宋" w:eastAsia="仿宋" w:hAnsi="仿宋" w:cs="Helvetica" w:hint="eastAsia"/>
          <w:color w:val="333333"/>
          <w:sz w:val="28"/>
          <w:szCs w:val="28"/>
          <w:shd w:val="clear" w:color="auto" w:fill="FFFFFF"/>
        </w:rPr>
        <w:t>）</w:t>
      </w:r>
    </w:p>
    <w:p w:rsidR="005960C6" w:rsidRDefault="005960C6" w:rsidP="005960C6">
      <w:pPr>
        <w:widowControl/>
        <w:shd w:val="clear" w:color="auto" w:fill="FFFFFF"/>
        <w:spacing w:line="360" w:lineRule="atLeast"/>
        <w:ind w:firstLine="480"/>
        <w:jc w:val="left"/>
        <w:rPr>
          <w:rFonts w:ascii="Helvetica" w:eastAsia="宋体" w:hAnsi="Helvetica" w:cs="Helvetica"/>
          <w:color w:val="333333"/>
          <w:kern w:val="0"/>
          <w:szCs w:val="21"/>
        </w:rPr>
      </w:pPr>
    </w:p>
    <w:p w:rsidR="005960C6" w:rsidRDefault="005960C6" w:rsidP="005960C6">
      <w:pPr>
        <w:widowControl/>
        <w:shd w:val="clear" w:color="auto" w:fill="FFFFFF"/>
        <w:spacing w:line="360" w:lineRule="atLeast"/>
        <w:ind w:firstLine="480"/>
        <w:jc w:val="left"/>
        <w:rPr>
          <w:rFonts w:ascii="Helvetica" w:eastAsia="宋体" w:hAnsi="Helvetica" w:cs="Helvetica"/>
          <w:color w:val="333333"/>
          <w:kern w:val="0"/>
          <w:szCs w:val="21"/>
        </w:rPr>
      </w:pPr>
    </w:p>
    <w:p w:rsidR="005960C6" w:rsidRDefault="005960C6" w:rsidP="005960C6">
      <w:pPr>
        <w:widowControl/>
        <w:shd w:val="clear" w:color="auto" w:fill="FFFFFF"/>
        <w:spacing w:line="360" w:lineRule="atLeast"/>
        <w:ind w:firstLine="480"/>
        <w:jc w:val="left"/>
        <w:rPr>
          <w:rFonts w:ascii="Helvetica" w:eastAsia="宋体" w:hAnsi="Helvetica" w:cs="Helvetica"/>
          <w:color w:val="333333"/>
          <w:kern w:val="0"/>
          <w:szCs w:val="21"/>
        </w:rPr>
      </w:pPr>
    </w:p>
    <w:p w:rsidR="005960C6" w:rsidRDefault="005960C6" w:rsidP="00FF1EB7">
      <w:pPr>
        <w:widowControl/>
        <w:shd w:val="clear" w:color="auto" w:fill="FFFFFF"/>
        <w:spacing w:line="360" w:lineRule="atLeast"/>
        <w:ind w:firstLine="480"/>
        <w:jc w:val="left"/>
        <w:rPr>
          <w:rFonts w:ascii="Helvetica" w:eastAsia="宋体" w:hAnsi="Helvetica" w:cs="Helvetica"/>
          <w:color w:val="333333"/>
          <w:kern w:val="0"/>
          <w:szCs w:val="21"/>
        </w:rPr>
      </w:pPr>
    </w:p>
    <w:p w:rsidR="00FF1EB7" w:rsidRDefault="00FF1EB7" w:rsidP="00FF1EB7">
      <w:pPr>
        <w:widowControl/>
        <w:shd w:val="clear" w:color="auto" w:fill="FFFFFF"/>
        <w:spacing w:line="360" w:lineRule="atLeast"/>
        <w:ind w:firstLine="480"/>
        <w:jc w:val="left"/>
        <w:rPr>
          <w:rFonts w:ascii="Helvetica" w:eastAsia="宋体" w:hAnsi="Helvetica" w:cs="Helvetica"/>
          <w:color w:val="333333"/>
          <w:kern w:val="0"/>
          <w:szCs w:val="21"/>
        </w:rPr>
      </w:pPr>
    </w:p>
    <w:p w:rsidR="00097FB9" w:rsidRPr="008A0BC2" w:rsidRDefault="00097FB9" w:rsidP="00FF1EB7">
      <w:pPr>
        <w:widowControl/>
        <w:shd w:val="clear" w:color="auto" w:fill="FFFFFF"/>
        <w:spacing w:line="360" w:lineRule="atLeast"/>
        <w:ind w:firstLine="480"/>
        <w:jc w:val="left"/>
        <w:rPr>
          <w:rFonts w:ascii="Helvetica" w:eastAsia="宋体" w:hAnsi="Helvetica" w:cs="Helvetica"/>
          <w:color w:val="333333"/>
          <w:kern w:val="0"/>
          <w:sz w:val="44"/>
          <w:szCs w:val="44"/>
        </w:rPr>
      </w:pPr>
    </w:p>
    <w:p w:rsidR="00FF1EB7" w:rsidRPr="008A0BC2" w:rsidRDefault="00FF1EB7" w:rsidP="00FF1EB7">
      <w:pPr>
        <w:widowControl/>
        <w:shd w:val="clear" w:color="auto" w:fill="FFFFFF"/>
        <w:spacing w:line="360" w:lineRule="atLeast"/>
        <w:ind w:firstLine="480"/>
        <w:jc w:val="center"/>
        <w:rPr>
          <w:rFonts w:ascii="黑体" w:eastAsia="黑体" w:hAnsi="黑体" w:cs="Helvetica"/>
          <w:color w:val="333333"/>
          <w:kern w:val="0"/>
          <w:sz w:val="44"/>
          <w:szCs w:val="44"/>
        </w:rPr>
      </w:pPr>
      <w:r w:rsidRPr="008A0BC2">
        <w:rPr>
          <w:rFonts w:ascii="黑体" w:eastAsia="黑体" w:hAnsi="黑体" w:cs="Helvetica" w:hint="eastAsia"/>
          <w:color w:val="333333"/>
          <w:kern w:val="0"/>
          <w:sz w:val="44"/>
          <w:szCs w:val="44"/>
        </w:rPr>
        <w:t xml:space="preserve">目 </w:t>
      </w:r>
      <w:r w:rsidRPr="008A0BC2">
        <w:rPr>
          <w:rFonts w:ascii="黑体" w:eastAsia="黑体" w:hAnsi="黑体" w:cs="Helvetica"/>
          <w:color w:val="333333"/>
          <w:kern w:val="0"/>
          <w:sz w:val="44"/>
          <w:szCs w:val="44"/>
        </w:rPr>
        <w:t xml:space="preserve">    </w:t>
      </w:r>
      <w:r w:rsidRPr="008A0BC2">
        <w:rPr>
          <w:rFonts w:ascii="黑体" w:eastAsia="黑体" w:hAnsi="黑体" w:cs="Helvetica" w:hint="eastAsia"/>
          <w:color w:val="333333"/>
          <w:kern w:val="0"/>
          <w:sz w:val="44"/>
          <w:szCs w:val="44"/>
        </w:rPr>
        <w:t>录</w:t>
      </w:r>
    </w:p>
    <w:p w:rsidR="005960C6" w:rsidRDefault="005960C6" w:rsidP="00FF1EB7">
      <w:pPr>
        <w:widowControl/>
        <w:shd w:val="clear" w:color="auto" w:fill="FFFFFF"/>
        <w:spacing w:line="360" w:lineRule="atLeast"/>
        <w:ind w:firstLine="480"/>
        <w:jc w:val="left"/>
        <w:rPr>
          <w:rFonts w:ascii="Helvetica" w:eastAsia="宋体" w:hAnsi="Helvetica" w:cs="Helvetica"/>
          <w:color w:val="333333"/>
          <w:kern w:val="0"/>
          <w:szCs w:val="21"/>
        </w:rPr>
      </w:pPr>
    </w:p>
    <w:p w:rsidR="005960C6" w:rsidRPr="008A0BC2" w:rsidRDefault="005960C6" w:rsidP="00FF1EB7">
      <w:pPr>
        <w:widowControl/>
        <w:shd w:val="clear" w:color="auto" w:fill="FFFFFF"/>
        <w:spacing w:line="360" w:lineRule="atLeast"/>
        <w:ind w:firstLine="480"/>
        <w:jc w:val="left"/>
        <w:rPr>
          <w:rFonts w:ascii="方正楷体_GBK" w:eastAsia="方正楷体_GBK" w:hAnsi="楷体" w:cs="Helvetica"/>
          <w:color w:val="333333"/>
          <w:kern w:val="0"/>
          <w:sz w:val="36"/>
          <w:szCs w:val="36"/>
        </w:rPr>
      </w:pPr>
      <w:r w:rsidRPr="008A0BC2">
        <w:rPr>
          <w:rFonts w:ascii="方正楷体_GBK" w:eastAsia="方正楷体_GBK" w:hAnsi="楷体" w:cs="Helvetica" w:hint="eastAsia"/>
          <w:color w:val="333333"/>
          <w:kern w:val="0"/>
          <w:sz w:val="36"/>
          <w:szCs w:val="36"/>
        </w:rPr>
        <w:t>第一章　总则</w:t>
      </w:r>
    </w:p>
    <w:p w:rsidR="005960C6" w:rsidRPr="008A0BC2" w:rsidRDefault="005960C6" w:rsidP="00FF1EB7">
      <w:pPr>
        <w:widowControl/>
        <w:shd w:val="clear" w:color="auto" w:fill="FFFFFF"/>
        <w:spacing w:line="360" w:lineRule="atLeast"/>
        <w:ind w:firstLine="480"/>
        <w:jc w:val="left"/>
        <w:rPr>
          <w:rFonts w:ascii="方正楷体_GBK" w:eastAsia="方正楷体_GBK" w:hAnsi="楷体" w:cs="Helvetica"/>
          <w:color w:val="333333"/>
          <w:kern w:val="0"/>
          <w:sz w:val="36"/>
          <w:szCs w:val="36"/>
        </w:rPr>
      </w:pPr>
      <w:r w:rsidRPr="008A0BC2">
        <w:rPr>
          <w:rFonts w:ascii="方正楷体_GBK" w:eastAsia="方正楷体_GBK" w:hAnsi="楷体" w:cs="Helvetica" w:hint="eastAsia"/>
          <w:color w:val="333333"/>
          <w:kern w:val="0"/>
          <w:sz w:val="36"/>
          <w:szCs w:val="36"/>
        </w:rPr>
        <w:t>第二章　防洪规划</w:t>
      </w:r>
    </w:p>
    <w:p w:rsidR="005960C6" w:rsidRPr="008A0BC2" w:rsidRDefault="005960C6" w:rsidP="00FF1EB7">
      <w:pPr>
        <w:widowControl/>
        <w:shd w:val="clear" w:color="auto" w:fill="FFFFFF"/>
        <w:spacing w:line="360" w:lineRule="atLeast"/>
        <w:ind w:firstLine="480"/>
        <w:jc w:val="left"/>
        <w:rPr>
          <w:rFonts w:ascii="方正楷体_GBK" w:eastAsia="方正楷体_GBK" w:hAnsi="楷体" w:cs="Helvetica"/>
          <w:color w:val="333333"/>
          <w:kern w:val="0"/>
          <w:sz w:val="36"/>
          <w:szCs w:val="36"/>
        </w:rPr>
      </w:pPr>
      <w:r w:rsidRPr="008A0BC2">
        <w:rPr>
          <w:rFonts w:ascii="方正楷体_GBK" w:eastAsia="方正楷体_GBK" w:hAnsi="楷体" w:cs="Helvetica" w:hint="eastAsia"/>
          <w:color w:val="333333"/>
          <w:kern w:val="0"/>
          <w:sz w:val="36"/>
          <w:szCs w:val="36"/>
        </w:rPr>
        <w:t>第三章　治理与防护</w:t>
      </w:r>
    </w:p>
    <w:p w:rsidR="005960C6" w:rsidRPr="008A0BC2" w:rsidRDefault="005960C6" w:rsidP="00FF1EB7">
      <w:pPr>
        <w:widowControl/>
        <w:shd w:val="clear" w:color="auto" w:fill="FFFFFF"/>
        <w:spacing w:line="360" w:lineRule="atLeast"/>
        <w:ind w:firstLine="480"/>
        <w:jc w:val="left"/>
        <w:rPr>
          <w:rFonts w:ascii="方正楷体_GBK" w:eastAsia="方正楷体_GBK" w:hAnsi="楷体" w:cs="Helvetica"/>
          <w:color w:val="333333"/>
          <w:kern w:val="0"/>
          <w:sz w:val="36"/>
          <w:szCs w:val="36"/>
        </w:rPr>
      </w:pPr>
      <w:r w:rsidRPr="008A0BC2">
        <w:rPr>
          <w:rFonts w:ascii="方正楷体_GBK" w:eastAsia="方正楷体_GBK" w:hAnsi="楷体" w:cs="Helvetica" w:hint="eastAsia"/>
          <w:color w:val="333333"/>
          <w:kern w:val="0"/>
          <w:sz w:val="36"/>
          <w:szCs w:val="36"/>
        </w:rPr>
        <w:t>第四章　防洪区和防洪工程设施的管理</w:t>
      </w:r>
    </w:p>
    <w:p w:rsidR="005960C6" w:rsidRPr="008A0BC2" w:rsidRDefault="005960C6" w:rsidP="00FF1EB7">
      <w:pPr>
        <w:widowControl/>
        <w:shd w:val="clear" w:color="auto" w:fill="FFFFFF"/>
        <w:spacing w:line="360" w:lineRule="atLeast"/>
        <w:ind w:firstLine="480"/>
        <w:jc w:val="left"/>
        <w:rPr>
          <w:rFonts w:ascii="方正楷体_GBK" w:eastAsia="方正楷体_GBK" w:hAnsi="楷体" w:cs="Helvetica"/>
          <w:color w:val="333333"/>
          <w:kern w:val="0"/>
          <w:sz w:val="36"/>
          <w:szCs w:val="36"/>
        </w:rPr>
      </w:pPr>
      <w:r w:rsidRPr="008A0BC2">
        <w:rPr>
          <w:rFonts w:ascii="方正楷体_GBK" w:eastAsia="方正楷体_GBK" w:hAnsi="楷体" w:cs="Helvetica" w:hint="eastAsia"/>
          <w:color w:val="333333"/>
          <w:kern w:val="0"/>
          <w:sz w:val="36"/>
          <w:szCs w:val="36"/>
        </w:rPr>
        <w:t>第五章　防汛抗洪</w:t>
      </w:r>
    </w:p>
    <w:p w:rsidR="005960C6" w:rsidRPr="008A0BC2" w:rsidRDefault="005960C6" w:rsidP="00FF1EB7">
      <w:pPr>
        <w:widowControl/>
        <w:shd w:val="clear" w:color="auto" w:fill="FFFFFF"/>
        <w:spacing w:line="360" w:lineRule="atLeast"/>
        <w:ind w:firstLine="480"/>
        <w:jc w:val="left"/>
        <w:rPr>
          <w:rFonts w:ascii="方正楷体_GBK" w:eastAsia="方正楷体_GBK" w:hAnsi="楷体" w:cs="Helvetica"/>
          <w:color w:val="333333"/>
          <w:kern w:val="0"/>
          <w:sz w:val="36"/>
          <w:szCs w:val="36"/>
        </w:rPr>
      </w:pPr>
      <w:r w:rsidRPr="008A0BC2">
        <w:rPr>
          <w:rFonts w:ascii="方正楷体_GBK" w:eastAsia="方正楷体_GBK" w:hAnsi="楷体" w:cs="Helvetica" w:hint="eastAsia"/>
          <w:color w:val="333333"/>
          <w:kern w:val="0"/>
          <w:sz w:val="36"/>
          <w:szCs w:val="36"/>
        </w:rPr>
        <w:t>第六章　保障措施</w:t>
      </w:r>
    </w:p>
    <w:p w:rsidR="005960C6" w:rsidRPr="008A0BC2" w:rsidRDefault="005960C6" w:rsidP="00FF1EB7">
      <w:pPr>
        <w:widowControl/>
        <w:shd w:val="clear" w:color="auto" w:fill="FFFFFF"/>
        <w:spacing w:line="360" w:lineRule="atLeast"/>
        <w:ind w:firstLine="480"/>
        <w:jc w:val="left"/>
        <w:rPr>
          <w:rFonts w:ascii="方正楷体_GBK" w:eastAsia="方正楷体_GBK" w:hAnsi="楷体" w:cs="Helvetica"/>
          <w:color w:val="333333"/>
          <w:kern w:val="0"/>
          <w:sz w:val="36"/>
          <w:szCs w:val="36"/>
        </w:rPr>
      </w:pPr>
      <w:r w:rsidRPr="008A0BC2">
        <w:rPr>
          <w:rFonts w:ascii="方正楷体_GBK" w:eastAsia="方正楷体_GBK" w:hAnsi="楷体" w:cs="Helvetica" w:hint="eastAsia"/>
          <w:color w:val="333333"/>
          <w:kern w:val="0"/>
          <w:sz w:val="36"/>
          <w:szCs w:val="36"/>
        </w:rPr>
        <w:t>第七章　法律责任</w:t>
      </w:r>
    </w:p>
    <w:p w:rsidR="005960C6" w:rsidRPr="008A0BC2" w:rsidRDefault="005960C6" w:rsidP="00FF1EB7">
      <w:pPr>
        <w:widowControl/>
        <w:shd w:val="clear" w:color="auto" w:fill="FFFFFF"/>
        <w:spacing w:line="360" w:lineRule="atLeast"/>
        <w:ind w:firstLine="480"/>
        <w:jc w:val="left"/>
        <w:rPr>
          <w:rFonts w:ascii="方正楷体_GBK" w:eastAsia="方正楷体_GBK" w:hAnsi="楷体" w:cs="Helvetica"/>
          <w:color w:val="333333"/>
          <w:kern w:val="0"/>
          <w:sz w:val="36"/>
          <w:szCs w:val="36"/>
        </w:rPr>
      </w:pPr>
      <w:r w:rsidRPr="008A0BC2">
        <w:rPr>
          <w:rFonts w:ascii="方正楷体_GBK" w:eastAsia="方正楷体_GBK" w:hAnsi="楷体" w:cs="Helvetica" w:hint="eastAsia"/>
          <w:color w:val="333333"/>
          <w:kern w:val="0"/>
          <w:sz w:val="36"/>
          <w:szCs w:val="36"/>
        </w:rPr>
        <w:t>第八章　附则</w:t>
      </w:r>
      <w:bookmarkStart w:id="0" w:name="_GoBack"/>
      <w:bookmarkEnd w:id="0"/>
    </w:p>
    <w:p w:rsidR="00FF1EB7" w:rsidRDefault="00FF1EB7" w:rsidP="00FF1EB7">
      <w:pPr>
        <w:widowControl/>
        <w:shd w:val="clear" w:color="auto" w:fill="FFFFFF"/>
        <w:spacing w:line="360" w:lineRule="atLeast"/>
        <w:ind w:firstLine="480"/>
        <w:jc w:val="left"/>
        <w:rPr>
          <w:rFonts w:ascii="方正楷体_GBK" w:eastAsia="方正楷体_GBK" w:hAnsi="楷体" w:cs="Helvetica"/>
          <w:color w:val="333333"/>
          <w:kern w:val="0"/>
          <w:sz w:val="28"/>
          <w:szCs w:val="28"/>
        </w:rPr>
      </w:pPr>
    </w:p>
    <w:p w:rsidR="00FF1EB7" w:rsidRDefault="00FF1EB7" w:rsidP="00FF1EB7">
      <w:pPr>
        <w:widowControl/>
        <w:shd w:val="clear" w:color="auto" w:fill="FFFFFF"/>
        <w:spacing w:line="360" w:lineRule="atLeast"/>
        <w:ind w:firstLine="480"/>
        <w:jc w:val="left"/>
        <w:rPr>
          <w:rFonts w:ascii="方正楷体_GBK" w:eastAsia="方正楷体_GBK" w:hAnsi="楷体" w:cs="Helvetica"/>
          <w:color w:val="333333"/>
          <w:kern w:val="0"/>
          <w:sz w:val="28"/>
          <w:szCs w:val="28"/>
        </w:rPr>
      </w:pPr>
    </w:p>
    <w:p w:rsidR="00FF1EB7" w:rsidRDefault="00FF1EB7" w:rsidP="00FF1EB7">
      <w:pPr>
        <w:widowControl/>
        <w:shd w:val="clear" w:color="auto" w:fill="FFFFFF"/>
        <w:spacing w:line="360" w:lineRule="atLeast"/>
        <w:ind w:firstLine="480"/>
        <w:jc w:val="left"/>
        <w:rPr>
          <w:rFonts w:ascii="方正楷体_GBK" w:eastAsia="方正楷体_GBK" w:hAnsi="楷体" w:cs="Helvetica"/>
          <w:color w:val="333333"/>
          <w:kern w:val="0"/>
          <w:sz w:val="28"/>
          <w:szCs w:val="28"/>
        </w:rPr>
      </w:pPr>
    </w:p>
    <w:p w:rsidR="00FF1EB7" w:rsidRDefault="00FF1EB7" w:rsidP="00FF1EB7">
      <w:pPr>
        <w:widowControl/>
        <w:shd w:val="clear" w:color="auto" w:fill="FFFFFF"/>
        <w:spacing w:line="360" w:lineRule="atLeast"/>
        <w:ind w:firstLine="480"/>
        <w:jc w:val="left"/>
        <w:rPr>
          <w:rFonts w:ascii="方正楷体_GBK" w:eastAsia="方正楷体_GBK" w:hAnsi="楷体" w:cs="Helvetica"/>
          <w:color w:val="333333"/>
          <w:kern w:val="0"/>
          <w:sz w:val="28"/>
          <w:szCs w:val="28"/>
        </w:rPr>
      </w:pPr>
    </w:p>
    <w:p w:rsidR="00FF1EB7" w:rsidRPr="00F36896" w:rsidRDefault="00FF1EB7" w:rsidP="00954B69">
      <w:pPr>
        <w:widowControl/>
        <w:shd w:val="clear" w:color="auto" w:fill="FFFFFF"/>
        <w:spacing w:after="100" w:afterAutospacing="1" w:line="540" w:lineRule="exact"/>
        <w:ind w:firstLineChars="200" w:firstLine="562"/>
        <w:jc w:val="center"/>
        <w:rPr>
          <w:rFonts w:ascii="宋体" w:eastAsia="宋体" w:hAnsi="宋体" w:cs="Helvetica"/>
          <w:b/>
          <w:color w:val="333333"/>
          <w:kern w:val="0"/>
          <w:sz w:val="28"/>
          <w:szCs w:val="28"/>
        </w:rPr>
      </w:pPr>
      <w:r w:rsidRPr="00F36896">
        <w:rPr>
          <w:rFonts w:ascii="宋体" w:eastAsia="宋体" w:hAnsi="宋体" w:cs="Helvetica"/>
          <w:b/>
          <w:color w:val="333333"/>
          <w:kern w:val="0"/>
          <w:sz w:val="28"/>
          <w:szCs w:val="28"/>
        </w:rPr>
        <w:lastRenderedPageBreak/>
        <w:t>第一章　总则</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第一条　为了防治洪水，防御、减轻洪涝灾害，维护人民的生命和财产安全，保障社会主义现代化建设顺利进行，制定本法。</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第二条　防洪工作实行全面规划、统筹兼顾、预防为主、综合治理、局部利益服从全局利益的原则。</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第三条　防洪工程设施建设，应当纳入国民经济和社会发展计划。</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防洪费用按照政府投入同受益者合理承担相结合的原则筹集。</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第四条　开发利用和保护水资源，应当服从防洪总体安排，实行兴利与除害相结合的原则。</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江河、湖泊治理以及防洪工程设施建设，应当符合流域综合规划，与流域水资源的综合开发相结合。</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本法所称综合规划是指开发利用水资源和防治水害的综合规划。</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第五条　防洪工作按照流域或者区域实行统一规划、分级实施和流域管理与行政区域管理相结合的制度。</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第六条　任何单位和个人都有保护防洪工程设施和依法参加防汛抗洪的义务。</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第七条　各级人民政府应当加强对防洪工作的统一领导，组织有关部门、单位，动员社会力量，依靠科技进步，有计划地进行江</w:t>
      </w:r>
      <w:r w:rsidRPr="00FF1EB7">
        <w:rPr>
          <w:rFonts w:ascii="宋体" w:eastAsia="宋体" w:hAnsi="宋体" w:cs="Helvetica"/>
          <w:color w:val="333333"/>
          <w:kern w:val="0"/>
          <w:sz w:val="28"/>
          <w:szCs w:val="28"/>
        </w:rPr>
        <w:lastRenderedPageBreak/>
        <w:t>河、湖泊治理，采取措施加强防洪工程设施建设，巩固、提高防洪能力。</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各级人民政府应当组织有关部门、单位，动员社会力量，做好防汛抗洪和洪涝灾害后的恢复与救济工作。</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各级人民政府应当对蓄滞洪区予以扶持;蓄滞洪后，应当依照国家规定予以补偿或者救助。</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第八条　国务院水行政主管部门在国务院的领导下，负责全国防洪的组织、协调、监督、指导等日常工作。国务院水行政主管部门在国家确定的重要江河、湖泊设立的流域管理机构，在所管辖的范围内行使法律、行政法规规定和国务院水行政主管部门授权的防洪协调和监督管理职责。</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国务院建设行政主管部门和其他有关部门在国务院的领导下，按照各自的职责，负责有关的防洪工作。</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县级以上地方人民政府水行政主管部门在本级人民政府的领导下，负责本行政区域内防洪的组织、协调、监督、指导等日常工作。县级以上地方人民政府建设行政主管部门和其他有关部门在本级人民政府的领导下，按照各自的职责，负责有关的防洪工作。</w:t>
      </w:r>
    </w:p>
    <w:p w:rsidR="00FF1EB7" w:rsidRPr="00F36896" w:rsidRDefault="00FF1EB7" w:rsidP="00954B69">
      <w:pPr>
        <w:widowControl/>
        <w:shd w:val="clear" w:color="auto" w:fill="FFFFFF"/>
        <w:spacing w:after="100" w:afterAutospacing="1" w:line="540" w:lineRule="exact"/>
        <w:ind w:firstLineChars="200" w:firstLine="562"/>
        <w:jc w:val="center"/>
        <w:rPr>
          <w:rFonts w:ascii="宋体" w:eastAsia="宋体" w:hAnsi="宋体" w:cs="Helvetica"/>
          <w:b/>
          <w:color w:val="333333"/>
          <w:kern w:val="0"/>
          <w:sz w:val="28"/>
          <w:szCs w:val="28"/>
        </w:rPr>
      </w:pPr>
      <w:r w:rsidRPr="00F36896">
        <w:rPr>
          <w:rFonts w:ascii="宋体" w:eastAsia="宋体" w:hAnsi="宋体" w:cs="Helvetica"/>
          <w:b/>
          <w:color w:val="333333"/>
          <w:kern w:val="0"/>
          <w:sz w:val="28"/>
          <w:szCs w:val="28"/>
        </w:rPr>
        <w:t>第二章　防洪规划</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第九条　防洪规划是指为防治某一流域、河段或者区域的洪涝灾害而制定的总体部署，包括国家确定的重要江河、湖泊的流域防洪规划，其他江河、河段、湖泊的防洪规划以及区域防洪规划。</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lastRenderedPageBreak/>
        <w:t>防洪规划应当服从所在流域、区域的综合规划;区域防洪规划应当服从所在流域的流域防洪规划。</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防洪规划是江河、湖泊治理和防洪工程设施建设的基本依据。</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第十条　国家确定的重要江河、湖泊的防洪规划，由国务院水行政主管部门依据该江河、湖泊的流域综合规划，会同有关部门和有关省、自治区、直辖市人民政府编制，报国务院批准。</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其他江河、河段、湖泊的防洪规划或者区域防洪规划，由县级以上地方人民政府水行政主管部门分别依据流域综合规划、区域综合规划，会同有关部门和有关地区编制，报本级人民政府批准，并报上一级人民政府水行政主管部门备案;跨省、自治区、直辖市的江河、河段、湖泊的防洪规划由有关流域管理机构会同江河、河段、湖泊所在地的省、自治区、直辖市人民政府水行政主管部门、有关主管部门拟定，分别经有关省、自治区、直辖市人民政府审查提出意见后，报国务院水行政主管部门批准。</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城市防洪规划，由城市人民政府组织水行政主管部门、建设行政主管部门和其他有关部门依据流域防洪规划、上一级人民政府区域防洪规划编制，按照国务院规定的审批程序批准后纳入城市总体规划。</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修改防洪规划，应当报经原批准机关批准。</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第十一条　编制防洪规划，应当遵循确保重点、兼顾一般，以及防汛和抗旱相结合、工程措施和非工程措施相结合的原则，充分</w:t>
      </w:r>
      <w:r w:rsidRPr="00FF1EB7">
        <w:rPr>
          <w:rFonts w:ascii="宋体" w:eastAsia="宋体" w:hAnsi="宋体" w:cs="Helvetica"/>
          <w:color w:val="333333"/>
          <w:kern w:val="0"/>
          <w:sz w:val="28"/>
          <w:szCs w:val="28"/>
        </w:rPr>
        <w:lastRenderedPageBreak/>
        <w:t>考虑洪涝规律和上下游、左右岸的关系以及国民经济对防洪的要求，并与国土规划和土地利用总体规划相协调。</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防洪规划应当确定防护对象、治理目标和任务、防洪措施和实施方案，划定洪泛区、蓄滞洪区和防洪保护区的范围，规定蓄滞洪区的使用原则。</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第十二条　受风暴潮威胁的沿海地区的县级以上地方人民政府，应当把防御风暴潮纳入本地区的防洪规划，加强海堤(海塘)、挡潮闸和沿海防护林等防御风暴潮工程体系建设，监督建筑物、构筑物的设计和施工符合防御风暴潮的需要。</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第十三条　山洪可能诱发山体滑坡、崩塌和泥石流的地区以及其他山洪多发地区的县级以上地方人民政府，应当组织负责地质矿产管理工作的部门、水行政主管部门和其他有关部门对山体滑坡、崩塌和泥石流隐患进行全面调查，划定重点防治区，采取防治措施。</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城市、村镇和其他居民点以及工厂、矿山、铁路和公路干线的布局，应当避开山洪威胁;已经建在受山洪威胁的地方的，应当采取防御措施。</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第十四条　平原、洼地、水网圩区、山谷、盆地等易涝地区的有关地方人民政府，应当制定除涝治涝规划，组织有关部门、单位采取相应的治理措施，完善排水系统，发展耐涝农作物种类和品种，开展洪涝、干旱、盐碱综合治理。</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城市人民政府应当加强对城区排涝管网、泵站的建设和管理。</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lastRenderedPageBreak/>
        <w:t>第十五条　国务院水行政主管部门应当会同有关部门和省、自治区、直辖市人民政府制定长江、黄河、珠江、辽河、淮河、海河入海河口的整治规划。</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在前款入海河口围海造地，应当符合河口整治规划。</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第十六条　防洪规划确定的河道整治计划用地和规划建设的堤防用地范围内的土地，经土地管理部门和水行政主管部门会同有关地区核定，报经县级以上人民政府按照国务院规定的权限批准后，可以划定为规划保留区;该规划保留区范围内的土地涉及其他项目用地的，有关土地管理部门和水行政主管部门核定时，应当征求有关部门的意见。</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规划保留区依照前款规定划定后，应当公告。</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前款规划保留区内不得建设与防洪无关的工矿工程设施;在特殊情况下，国家工矿建设项目确需占用前款规划保留区内的土地的，应当按照国家规定的基本建设程序报请批准，并征求有关水行政主管部门的意见。</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防洪规划确定的扩大或者开辟的人工排洪道用地范围内的土地，经省级以上人民政府土地管理部门和水行政主管部门会同有关部门、有关地区核定，报省级以上人民政府按照国务院规定的权限批准后，可以划定为规划保留区，适用前款规定。</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第十七条　在江河、湖泊上建设防洪工程和其他水工程、水电站等，应当符合防洪规划的要求;水库应当按照防洪规划的要求留足防洪库容。</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lastRenderedPageBreak/>
        <w:t>前款规定的防洪工程和其他水工程、水电站未取得有关水行政主管部门签署的符合防洪规划要求的规划同意书的，建设单位不得开工建设。</w:t>
      </w:r>
    </w:p>
    <w:p w:rsidR="00FF1EB7" w:rsidRPr="00F36896" w:rsidRDefault="00FF1EB7" w:rsidP="00954B69">
      <w:pPr>
        <w:widowControl/>
        <w:shd w:val="clear" w:color="auto" w:fill="FFFFFF"/>
        <w:spacing w:after="100" w:afterAutospacing="1" w:line="540" w:lineRule="exact"/>
        <w:ind w:firstLineChars="200" w:firstLine="562"/>
        <w:jc w:val="center"/>
        <w:rPr>
          <w:rFonts w:ascii="宋体" w:eastAsia="宋体" w:hAnsi="宋体" w:cs="Helvetica"/>
          <w:b/>
          <w:color w:val="333333"/>
          <w:kern w:val="0"/>
          <w:sz w:val="28"/>
          <w:szCs w:val="28"/>
        </w:rPr>
      </w:pPr>
      <w:r w:rsidRPr="00F36896">
        <w:rPr>
          <w:rFonts w:ascii="宋体" w:eastAsia="宋体" w:hAnsi="宋体" w:cs="Helvetica"/>
          <w:b/>
          <w:color w:val="333333"/>
          <w:kern w:val="0"/>
          <w:sz w:val="28"/>
          <w:szCs w:val="28"/>
        </w:rPr>
        <w:t>第三章　治理与防护</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第十八条　防治江河洪水，应当蓄泄兼施，充分发挥河道行洪能力和水库、洼淀、湖泊调蓄洪水的功能，加强河道防护，因地制宜地采取定期清淤疏浚等措施，保持行洪畅通。</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防治江河洪水，应当保护、扩大流域林草植被，涵养水源，加强流域水土保持综合治理。</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第十九条　整治河道和修建控制引导河水流向、保护堤岸等工程，应当兼顾上下游、左右岸的关系，按照规划治导线实施，不得任意改变河水流向。</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国家确定的重要江河的规划治导线由流域管理机构拟定，报国务院水行政主管部门批准。</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其他江河、河段的规划治导线由县级以上地方人民政府水行政主管部门拟定，报本级人民政府批准;跨省、自治区、直辖市的江河、河段和省、自治区、直辖市之间的省界河道的规划治导线由有关流域管理机构组织江河、河段所在地的省、自治区、直辖市人民政府水行政主管部门拟定，经有关省、自治区、直辖市人民政府审查提出意见后，报国务院水行政主管部门批准。</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lastRenderedPageBreak/>
        <w:t>第二十条　整治河道、湖泊，涉及航道的，应当兼顾航运需要，并事先征求交通主管部门的意见。整治航道，应当符合江河、湖泊防洪安全要求，并事先征求水行政主管部门的意见。</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在竹木流放的河流和渔业水域整治河道的，应当兼顾竹木水运和渔业发展的需要，并事先征求林业、渔业行政主管部门的意见。在河道中流放竹木，不得影响行洪和防洪工程设施的安全。</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第二十一条　河道、湖泊管理实行按水系统一管理和分级管理相结合的原则，加强防护，确保畅通。</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国家确定的重要江河、湖泊的主要河段，跨省、自治区、直辖市的重要河段、湖泊，省、自治区、直辖市之间的省界河道、湖泊以及国(边)界河道、湖泊，由流域管理机构和江河、湖泊所在地的省、自治区、直辖市人民政府水行政主管部门按照国务院水行政主管部门的划定依法实施管理。其他河道、湖泊，由县级以上地方人民政府水行政主管部门按照国务院水行政主管部门或者国务院水行政主管部门授权的机构的划定依法实施管理。</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有堤防的河道、湖泊，其管理范围为两岸堤防之间的水域、沙洲、滩地、行洪区和堤防及护堤地;无堤防的河道、湖泊，其管理范围为历史最高洪水位或者设计洪水位之间的水域、沙洲、滩地和行洪区。</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流域管理机构直接管理的河道、湖泊管理范围，由流域管理机构会同有关县级以上地方人民政府依照前款规定界定;其他河道、湖泊管理范围，由有关县级以上地方人民政府依照前款规定界定。</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lastRenderedPageBreak/>
        <w:t>第二十二条　河道、湖泊管理范围内的土地和岸线的利用，应当符合行洪、输水的要求。</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禁止在河道、湖泊管理范围内建设妨碍行洪的建筑物、构筑物，倾倒垃圾、渣土，从事影响河势稳定、危害河岸堤防安全和其他妨碍河道行洪的活动。</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禁止在行洪河道内种植阻碍行洪的林木和高秆作物。</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在船舶航行可能危及堤岸安全的河段，应当限定航速。限定航速的标志，由交通主管部门与水行政主管部门商定后设置。</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第二十三条　禁止围湖造地。已经围垦的，应当按照国家规定的防洪标准进行治理，有计划地退地还湖。</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禁止围垦河道。确需围垦的，应当进行科学论证，经水行政主管部门确认不妨碍行洪、输水后，报省级以上人民政府批准。</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第二十四条　对居住在行洪河道内的居民，当地人民政府应当有计划地组织外迁。</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第二十五条　护堤护岸的林木，由河道、湖泊管理机构组织营造和管理。护堤护岸林木，不得任意砍伐。采伐护堤护岸林木的，应当依法办理采伐许可手续，并完成规定的更新补种任务。</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第二十六条　对壅水、阻水严重的桥梁、引道、码头和其他跨河工程设施，根据防洪标准，有关水行政主管部门可以报请县级以上人民政府按照国务院规定的权限责令建设单位限期改建或者拆除。</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lastRenderedPageBreak/>
        <w:t>第二十七条　建设跨河、穿河、穿堤、临河的桥梁、码头、道路、渡口、管道、缆线、取水、排水等工程设施，应当符合防洪标准、岸线规划、航运要求和其他技术要求，不得危害堤防安全、影响河势稳定、妨碍行洪畅通;其工程建设方案未经有关水行政主管部门根据前述防洪要求审查同意的，建设单位不得开工建设。</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前款工程设施需要占用河道、湖泊管理范围内土地，跨越河道、湖泊空间或者穿越河床的，建设单位应当经有关水行政主管部门对该工程设施建设的位置和界限审查批准后，方可依法办理开工手续;安排施工时，应当按照水行政主管部门审查批准的位置和界限进行。</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第二十八条　对于河道、湖泊管理范围内依照本法规定建设的工程设施，水行政主管部门有权依法检查;水行政主管部门检查时，被检查者应当如实提供有关的情况和资料。</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前款规定的工程设施竣工验收时，应当有水行政主管部门参加。</w:t>
      </w:r>
    </w:p>
    <w:p w:rsidR="00FF1EB7" w:rsidRPr="00F36896" w:rsidRDefault="00FF1EB7" w:rsidP="00954B69">
      <w:pPr>
        <w:widowControl/>
        <w:shd w:val="clear" w:color="auto" w:fill="FFFFFF"/>
        <w:spacing w:after="100" w:afterAutospacing="1" w:line="540" w:lineRule="exact"/>
        <w:ind w:firstLineChars="200" w:firstLine="562"/>
        <w:jc w:val="center"/>
        <w:rPr>
          <w:rFonts w:ascii="宋体" w:eastAsia="宋体" w:hAnsi="宋体" w:cs="Helvetica"/>
          <w:b/>
          <w:color w:val="333333"/>
          <w:kern w:val="0"/>
          <w:sz w:val="28"/>
          <w:szCs w:val="28"/>
        </w:rPr>
      </w:pPr>
      <w:r w:rsidRPr="00F36896">
        <w:rPr>
          <w:rFonts w:ascii="宋体" w:eastAsia="宋体" w:hAnsi="宋体" w:cs="Helvetica"/>
          <w:b/>
          <w:color w:val="333333"/>
          <w:kern w:val="0"/>
          <w:sz w:val="28"/>
          <w:szCs w:val="28"/>
        </w:rPr>
        <w:t>第四章　防洪区和防洪工程设施的管理</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第二十九条　防洪区是指洪水泛滥可能淹及的地区，分为洪泛区、蓄滞洪区和防洪保护区。</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洪泛区是指尚无工程设施保护的洪水泛滥所及的地区。</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蓄滞洪区是指包括分洪口在内的河堤背水面以外临时贮存洪水的低洼地区及湖泊等。</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lastRenderedPageBreak/>
        <w:t>防洪保护区是指在防洪标准内受防洪工程设施保护的地区。</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洪泛区、蓄滞洪区和防洪保护区的范围，在防洪规划或者防御洪水方案中划定，并报请省级以上人民政府按照国务院规定的权限批准后予以公告。</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第三十条　各级人民政府应当按照防洪规划对防洪区内的土地利用实行分区管理。</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第三十一条　地方各级人民政府应当加强对防洪区安全建设工作的领导，组织有关部门、单位对防洪区内的单位和居民进行防洪教育，普及防洪知识，提高水患意识;按照防洪规划和防御洪水方案建立并完善防洪体系和水文、气象、通信、预警以及洪涝灾害监测系统，提高防御洪水能力;组织防洪区内的单位和居民积极参加防洪工作，因地制宜地采取防洪避洪措施。</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第三十二条　洪泛区、蓄滞洪区所在地的省、自治区、直辖市人民政府应当组织有关地区和部门，按照防洪规划的要求，制定洪泛区、蓄滞洪区安全建设计划，控制蓄滞洪区人口增长，对居住在经常使用的蓄滞洪区的居民，有计划地组织外迁，并采取其他必要的安全保护措施。</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因蓄滞洪区而直接受益的地区和单位，应当对蓄滞洪区承担国家规定的补偿、救助义务。国务院和有关的省、自治区、直辖市人民政府应当建立对蓄滞洪区的扶持和补偿、救助制度。</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lastRenderedPageBreak/>
        <w:t>国务院和有关的省、自治区、直辖市人民政府可以制定洪泛区、蓄滞洪区安全建设管理办法以及对蓄滞洪区的扶持和补偿、救助办法。</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第三十三条　在洪泛区、蓄滞洪区内建设非防洪建设项目，应当就洪水对建设项目可能产生的影响和建设项目对防洪可能产生的影响作出评价，编制洪水影响评价报告，提出防御措施。洪水影响评价报告未经有关水行政主管部门审查批准的，建设单位不得开工建设。</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在蓄滞洪区内建设的油田、铁路、公路、矿山、电厂、电信设施和管道，其洪水影响评价报告应当包括建设单位自行安排的防洪避洪方案。建设项目投入生产或者使用时，其防洪工程设施应当经水行政主管部门验收。</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在蓄滞洪区内建造房屋应当采用平顶式结构。</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第三十四条　大中城市，重要的铁路、公路干线，大型骨干企业，应当列为防洪重点，确保安全。</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受洪水威胁的城市、经济开发区、工矿区和国家重要的农业生产基地等，应当重点保护，建设必要的防洪工程设施。</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城市建设不得擅自填堵原有河道沟叉、贮水湖塘洼淀和废除原有防洪围堤。确需填堵或者废除的，应当经城市人民政府批准。</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第三十五条　属于国家所有的防洪工程设施，应当按照经批准的设计，在竣工验收前由县级以上人民政府按照国家规定，划定管理和保护范围。</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lastRenderedPageBreak/>
        <w:t>属于集体所有的防洪工程设施，应当按照省、自治区、直辖市人民政府的规定，划定保护范围。</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在防洪工程设施保护范围内，禁止进行爆破、打井、采石、取土等危害防洪工程设施安全的活动。</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第三十六条　各级人民政府应当组织有关部门加强对水库大坝的定期检查和监督管理。对未达到设计洪水标准、抗震设防要求或者有严重质量缺陷的险坝，大坝主管部门应当组织有关单位采取除险加固措施，限期消除危险或者重建，有关人民政府应当优先安排所需资金。对可能出现垮坝的水库，应当事先制定应急抢险和居民临时撤离方案。</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各级人民政府和有关主管部门应当加强对尾矿坝的监督管理，采取措施，避免因洪水导致垮坝。</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第三十七条　任何单位和个人不得破坏、侵占、毁损水库大坝、堤防、水闸、护岸、抽水站、排水渠系等防洪工程和水文、通信设施以及防汛备用的器材、物料等。</w:t>
      </w:r>
    </w:p>
    <w:p w:rsidR="00FF1EB7" w:rsidRPr="00F36896" w:rsidRDefault="00FF1EB7" w:rsidP="00954B69">
      <w:pPr>
        <w:widowControl/>
        <w:shd w:val="clear" w:color="auto" w:fill="FFFFFF"/>
        <w:spacing w:after="100" w:afterAutospacing="1" w:line="540" w:lineRule="exact"/>
        <w:ind w:firstLineChars="200" w:firstLine="562"/>
        <w:jc w:val="center"/>
        <w:rPr>
          <w:rFonts w:ascii="宋体" w:eastAsia="宋体" w:hAnsi="宋体" w:cs="Helvetica"/>
          <w:b/>
          <w:color w:val="333333"/>
          <w:kern w:val="0"/>
          <w:sz w:val="28"/>
          <w:szCs w:val="28"/>
        </w:rPr>
      </w:pPr>
      <w:r w:rsidRPr="00F36896">
        <w:rPr>
          <w:rFonts w:ascii="宋体" w:eastAsia="宋体" w:hAnsi="宋体" w:cs="Helvetica"/>
          <w:b/>
          <w:color w:val="333333"/>
          <w:kern w:val="0"/>
          <w:sz w:val="28"/>
          <w:szCs w:val="28"/>
        </w:rPr>
        <w:t>第五章　防汛抗洪</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第三十八条　防汛抗洪工作实行各级人民政府行政首长负责制，统一指挥、分级分部门负责。</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第三十九条　国务院设立国家防汛指挥机构，负责领导、组织全国的防汛抗洪工作，其办事机构设在国务院水行政主管部门。</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lastRenderedPageBreak/>
        <w:t>在国家确定的重要江河、湖泊可以设立由有关省、自治区、直辖市人民政府和该江河、湖泊的流域管理机构负责人等组成的防汛指挥机构，指挥所管辖范围内的防汛抗洪工作，其办事机构设在流域管理机构。</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有防汛抗洪任务的县级以上地方人民政府设立由有关部门、当地驻军、人民武装部负责人等组成的防汛指挥机构，在上级防汛指挥机构和本级人民政府的领导下，指挥本地区的防汛抗洪工作，其办事机构设在同级水行政主管部门;必要时，经城市人民政府决定，防汛指挥机构也可以在建设行政主管部门设城市市区办事机构，在防汛指挥机构的统一领导下，负责城市市区的防汛抗洪日常工作。</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第四十条　有防汛抗洪任务的县级以上地方人民政府根据流域综合规划、防洪工程实际状况和国家规定的防洪标准，制定防御洪水方案(包括对特大洪水的处置措施)。</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长江、黄河、淮河、海河的防御洪水方案，由国家防汛指挥机构制定，报国务院批准;跨省、自治区、直辖市的其他江河的防御洪水方案，由有关流域管理机构会同有关省、自治区、直辖市人民政府制定，报国务院或者国务院授权的有关部门批准。防御洪水方案经批准后，有关地方人民政府必须执行。</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各级防汛指挥机构和承担防汛抗洪任务的部门和单位，必须根据防御洪水方案做好防汛抗洪准备工作。</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第四十一条　省、自治区、直辖市人民政府防汛指挥机构根据当地的洪水规律，规定汛期起止日期。</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lastRenderedPageBreak/>
        <w:t>当江河、湖泊的水情接近保证水位或者安全流量，水库水位接近设计洪水位，或者防洪工程设施发生重大险情时，有关县级以上人民政府防汛指挥机构可以宣布进入紧急防汛期。</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第四十二条　对河道、湖泊范围内阻碍行洪的障碍物，按照谁设障、谁清除的原则，由防汛指挥机构责令限期清除;逾期不清除的，由防汛指挥机构组织强行清除，所需费用由设障者承担。</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在紧急防汛期，国家防汛指挥机构或者其授权的流域、省、自治区、直辖市防汛指挥机构有权对壅水、阻水严重的桥梁、引道、码头和其他跨河工程设施作出紧急处置。</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第四十三条　在汛期，气象、水文、海洋等有关部门应当按照各自的职责，及时向有关防汛指挥机构提供天气、水文等实时信息和风暴潮预报;电信部门应当优先提供防汛抗洪通信的服务;运输、电力、物资材料供应等有关部门应当优先为防汛抗洪服务。</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中国人民解放军、中国人民武装警察部队和民兵应当执行国家赋予的抗洪抢险任务。</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第四十四条　在汛期，水库、闸坝和其他水工程设施的运用，必须服从有关的防汛指挥机构的调度指挥和监督。</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在汛期，水库不得擅自在汛期限制水位以上蓄水，其汛期限制水位以上的防洪库容的运用，必须服从防汛指挥机构的调度指挥和监督。</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在凌汛期，有防凌汛任务的江河的上游水库的下泄水量必须征得有关的防汛指挥机构的同意，并接受其监督。</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lastRenderedPageBreak/>
        <w:t>第四十五条　在紧急防汛期，防汛指挥机构根据防汛抗洪的需要，有权在其管辖范围内调用物资、设备、交通运输工具和人力，决定采取取土占地、砍伐林木、清除阻水障碍物和其他必要的紧急措施;必要时，公安、交通等有关部门按照防汛指挥机构的决定，依法实施陆地和水面交通管制。</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依照前款规定调用的物资、设备、交通运输工具等，在汛期结束后应当及时归还;造成损坏或者无法归还的，按照国务院有关规定给予适当补偿或者作其他处理。取土占地、砍伐林木的，在汛期结束后依法向有关部门补办手续;有关地方人民政府对取土后的土地组织复垦，对砍伐的林木组织补种。</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第四十六条　江河、湖泊水位或者流量达到国家规定的分洪标准，需要启用蓄滞洪区时，国务院，国家防汛指挥机构，流域防汛指挥机构，省、自治区、直辖市人民政府，省、自治区、直辖市防汛指挥机构，按照依法经批准的防御洪水方案中规定的启用条件和批准程序，决定启用蓄滞洪区。依法启用蓄滞洪区，任何单位和个人不得阻拦、拖延;遇到阻拦、拖延时，由有关县级以上地方人民政府强制实施。</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第四十七条　发生洪涝灾害后，有关人民政府应当组织有关部门、单位做好灾区的生活供给、卫生防疫、救灾物资供应、治安管理、学校复课、恢复生产和重建家园等救灾工作以及所管辖地区的各项水毁工程设施修复工作。水毁防洪工程设施的修复，应当优先列入有关部门的年度建设计划。</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国家鼓励、扶持开展洪水保险。</w:t>
      </w:r>
    </w:p>
    <w:p w:rsidR="00FF1EB7" w:rsidRPr="00F36896" w:rsidRDefault="00FF1EB7" w:rsidP="00954B69">
      <w:pPr>
        <w:widowControl/>
        <w:shd w:val="clear" w:color="auto" w:fill="FFFFFF"/>
        <w:spacing w:after="100" w:afterAutospacing="1" w:line="540" w:lineRule="exact"/>
        <w:ind w:firstLineChars="200" w:firstLine="562"/>
        <w:jc w:val="center"/>
        <w:rPr>
          <w:rFonts w:ascii="宋体" w:eastAsia="宋体" w:hAnsi="宋体" w:cs="Helvetica"/>
          <w:b/>
          <w:color w:val="333333"/>
          <w:kern w:val="0"/>
          <w:sz w:val="28"/>
          <w:szCs w:val="28"/>
        </w:rPr>
      </w:pPr>
      <w:r w:rsidRPr="00F36896">
        <w:rPr>
          <w:rFonts w:ascii="宋体" w:eastAsia="宋体" w:hAnsi="宋体" w:cs="Helvetica"/>
          <w:b/>
          <w:color w:val="333333"/>
          <w:kern w:val="0"/>
          <w:sz w:val="28"/>
          <w:szCs w:val="28"/>
        </w:rPr>
        <w:lastRenderedPageBreak/>
        <w:t>第六章　保障措施</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第四十八条　各级人民政府应当采取措施，提高防洪投入的总体水平。</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第四十九条　江河、湖泊的治理和防洪工程设施的建设和维护所需投资，按照事权和财权相统一的原则，分级负责，由中央和地方财政承担。城市防洪工程设施的建设和维护所需投资，由城市人民政府承担。</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受洪水威胁地区的油田、管道、铁路、公路、矿山、电力、电信等企业、事业单位应当自筹资金，兴建必要的防洪自保工程。</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第五十条　中央财政应当安排资金，用于国家确定的重要江河、湖泊的堤坝遭受特大洪涝灾害时的抗洪抢险和水毁防洪工程修复。省、自治区、直辖市人民政府应当在本级财政预算中安排资金，用于本行政区域内遭受特大洪涝灾害地区的抗洪抢险和水毁防洪工程修复。</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第五十一条　国家设立</w:t>
      </w:r>
      <w:hyperlink r:id="rId6" w:tgtFrame="_blank" w:history="1">
        <w:r w:rsidRPr="00FF1EB7">
          <w:rPr>
            <w:rFonts w:ascii="宋体" w:eastAsia="宋体" w:hAnsi="宋体" w:cs="Helvetica"/>
            <w:kern w:val="0"/>
            <w:sz w:val="28"/>
            <w:szCs w:val="28"/>
          </w:rPr>
          <w:t>水利建设基金</w:t>
        </w:r>
      </w:hyperlink>
      <w:r w:rsidRPr="00FF1EB7">
        <w:rPr>
          <w:rFonts w:ascii="宋体" w:eastAsia="宋体" w:hAnsi="宋体" w:cs="Helvetica"/>
          <w:color w:val="333333"/>
          <w:kern w:val="0"/>
          <w:sz w:val="28"/>
          <w:szCs w:val="28"/>
        </w:rPr>
        <w:t>，用于防洪工程和水利工程的维护和建设。具体办法由国务院规定。</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受洪水威胁的省、自治区、直辖市为加强本行政区域内防洪工程设施建设，提高防御洪水能力，按照国务院的有关规定，可以规定在防洪保护区范围内征收河道工程修建维护管理费。</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第五十二条　任何单位和个人不得截留、挪用防洪、救灾资金和物资。</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lastRenderedPageBreak/>
        <w:t>各级人民政府审计机关应当加强对防洪、救灾资金使用情况的审计监督。</w:t>
      </w:r>
    </w:p>
    <w:p w:rsidR="00FF1EB7" w:rsidRPr="00F36896" w:rsidRDefault="00FF1EB7" w:rsidP="00954B69">
      <w:pPr>
        <w:widowControl/>
        <w:shd w:val="clear" w:color="auto" w:fill="FFFFFF"/>
        <w:spacing w:after="100" w:afterAutospacing="1" w:line="540" w:lineRule="exact"/>
        <w:ind w:firstLineChars="200" w:firstLine="562"/>
        <w:jc w:val="center"/>
        <w:rPr>
          <w:rFonts w:ascii="宋体" w:eastAsia="宋体" w:hAnsi="宋体" w:cs="Helvetica"/>
          <w:b/>
          <w:color w:val="333333"/>
          <w:kern w:val="0"/>
          <w:sz w:val="28"/>
          <w:szCs w:val="28"/>
        </w:rPr>
      </w:pPr>
      <w:r w:rsidRPr="00F36896">
        <w:rPr>
          <w:rFonts w:ascii="宋体" w:eastAsia="宋体" w:hAnsi="宋体" w:cs="Helvetica"/>
          <w:b/>
          <w:color w:val="333333"/>
          <w:kern w:val="0"/>
          <w:sz w:val="28"/>
          <w:szCs w:val="28"/>
        </w:rPr>
        <w:t>第七章　法律责任</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第五十三条　违反本法第十七条规定，未经水行政主管部门签署规划同意书，擅自在江河、湖泊上建设防洪工程和其他水工程、水电站的，责令停止违法行为，补办规划同意书手续;违反规划同意书的要求，严重影响防洪的，责令限期拆除;违反规划同意书的要求，影响防洪但尚可采取补救措施的，责令限期采取补救措施，可以处一万元以上十万元以下的罚款。</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第五十四条　违反本法第十九条规定，未按照规划治导线整治河道和修建控制引导河水流向、保护堤岸等工程，影响防洪的，责令停止违法行为，恢复原状或者采取其他补救措施，可以处一万元以上十万元以下的罚款。</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第五十五条　违反本法第二十二条第二款、第三款规定，有下列行为之一的，责令停止违法行为，排除阻碍或者采取其他补救措施，可以处五万元以下的罚款：</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(一)在河道、湖泊管理范围内建设妨碍行洪的建筑物、构筑物的;</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(二)在河道、湖泊管理范围内倾倒垃圾、渣土，从事影响河势稳定、危害河岸堤防安全和其他妨碍河道行洪的活动的;</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(三)在行洪河道内种植阻碍行洪的林木和高秆作物的。</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lastRenderedPageBreak/>
        <w:t>第五十六条　违反本法第十五条第二款、第二十三条规定，围海造地、围湖造地、围垦河道的，责令停止违法行为，恢复原状或者采取其他补救措施，可以处五万元以下的罚款;既不恢复原状也不采取其他补救措施的，代为恢复原状或者采取其他补救措施，所需费用由违法者承担。</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第五十七条　违反本法第二十七条规定，未经水行政主管部门对其工程建设方案审查同意或者未按照有关水行政主管部门审查批准的位置、界限，在河道、湖泊管理范围内从事工程设施建设活动的，责令停止违法行为，补办审查同意或者审查批准手续;工程设施建设严重影响防洪的，责令限期拆除，逾期不拆除的，强行拆除，所需费用由建设单位承担;影响行洪但尚可采取补救措施的，责令限期采取补救措施，可以处一万元以上十万元以下的罚款。</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第五十八条　违反本法第三十三条第一款规定，在洪泛区、蓄滞洪区内建设非防洪建设项目，未编制洪水影响评价报告或者洪水影响评价报告未经审查批准开工建设的，责令限期改正;逾期不改正的，处五万元以下的罚款。</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违反本法第三十三条第二款规定，防洪工程设施未经验收，即将建设项目投入生产或者使用的，责令停止生产或者使用，限期验收防洪工程设施，可以处五万元以下的罚款。</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第五十九条　违反本法第三十四条规定，因城市建设擅自填堵原有河道沟叉、贮水湖塘洼淀和废除原有防洪围堤的，城市人民政府应当责令停止违法行为，限期恢复原状或者采取其他补救措施。</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lastRenderedPageBreak/>
        <w:t>第六十条　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第六十一条　阻碍、威胁防汛指挥机构、水行政主管部门或者流域管理机构的工作人员依法执行职务，构成犯罪的，依法追究刑事责任;尚不构成犯罪，应当给予治安管理处罚的，依照治安管理处罚法的规定处罚。</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第六十二条　截留、挪用防洪、救灾资金和物资，构成犯罪的，依法追究刑事责任;尚不构成犯罪的，给予行政处分。</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第六十三条　除本法第五十九条的规定外，本章规定的行政处罚和行政措施，由县级以上人民政府水行政主管部门决定，或者由流域管理机构按照国务院水行政主管部门规定的权限决定。但是，本法第六十条、第六十一条规定的治安管理处罚的决定机关，按照治安管理处罚法的规定执行。</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第六十四条　国家工作人员，有下列行为之一，构成犯罪的，依法追究刑事责任;尚不构成犯罪的，给予行政处分：</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(一)违反本法第十七条、第十九条、第二十二条第二款、第二十二条第三款、第二十七条或者第三十四条规定，严重影响防洪的;</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lastRenderedPageBreak/>
        <w:t>(二)滥用职权，玩忽职守，徇私舞弊，致使防汛抗洪工作遭受重大损失的;</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(三)拒不执行防御洪水方案、防汛抢险指令或者蓄滞洪方案、措施、汛期调度运用计划等防汛调度方案的;</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(四)违反本法规定，导致或者加重毗邻地区或者其他单位洪灾损失的。</w:t>
      </w:r>
    </w:p>
    <w:p w:rsidR="00FF1EB7" w:rsidRPr="00F36896" w:rsidRDefault="00FF1EB7" w:rsidP="00954B69">
      <w:pPr>
        <w:widowControl/>
        <w:shd w:val="clear" w:color="auto" w:fill="FFFFFF"/>
        <w:spacing w:after="100" w:afterAutospacing="1" w:line="540" w:lineRule="exact"/>
        <w:ind w:firstLineChars="200" w:firstLine="562"/>
        <w:jc w:val="center"/>
        <w:rPr>
          <w:rFonts w:ascii="宋体" w:eastAsia="宋体" w:hAnsi="宋体" w:cs="Helvetica"/>
          <w:b/>
          <w:color w:val="333333"/>
          <w:kern w:val="0"/>
          <w:sz w:val="28"/>
          <w:szCs w:val="28"/>
        </w:rPr>
      </w:pPr>
      <w:r w:rsidRPr="00F36896">
        <w:rPr>
          <w:rFonts w:ascii="宋体" w:eastAsia="宋体" w:hAnsi="宋体" w:cs="Helvetica"/>
          <w:b/>
          <w:color w:val="333333"/>
          <w:kern w:val="0"/>
          <w:sz w:val="28"/>
          <w:szCs w:val="28"/>
        </w:rPr>
        <w:t>第八章　附则</w:t>
      </w:r>
    </w:p>
    <w:p w:rsidR="00FF1EB7" w:rsidRPr="00FF1EB7"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r w:rsidRPr="00FF1EB7">
        <w:rPr>
          <w:rFonts w:ascii="宋体" w:eastAsia="宋体" w:hAnsi="宋体" w:cs="Helvetica"/>
          <w:color w:val="333333"/>
          <w:kern w:val="0"/>
          <w:sz w:val="28"/>
          <w:szCs w:val="28"/>
        </w:rPr>
        <w:t>第六十五条　本法自1998年1月1日起施行。</w:t>
      </w:r>
    </w:p>
    <w:p w:rsidR="00FF1EB7" w:rsidRPr="005960C6" w:rsidRDefault="00FF1EB7" w:rsidP="00954B69">
      <w:pPr>
        <w:widowControl/>
        <w:shd w:val="clear" w:color="auto" w:fill="FFFFFF"/>
        <w:spacing w:after="100" w:afterAutospacing="1" w:line="540" w:lineRule="exact"/>
        <w:ind w:firstLineChars="200" w:firstLine="560"/>
        <w:jc w:val="left"/>
        <w:rPr>
          <w:rFonts w:ascii="宋体" w:eastAsia="宋体" w:hAnsi="宋体" w:cs="Helvetica"/>
          <w:color w:val="333333"/>
          <w:kern w:val="0"/>
          <w:sz w:val="28"/>
          <w:szCs w:val="28"/>
        </w:rPr>
      </w:pPr>
    </w:p>
    <w:p w:rsidR="005960C6" w:rsidRPr="005960C6" w:rsidRDefault="005960C6" w:rsidP="00954B69">
      <w:pPr>
        <w:spacing w:after="100" w:afterAutospacing="1" w:line="540" w:lineRule="exact"/>
        <w:ind w:firstLineChars="200" w:firstLine="420"/>
        <w:jc w:val="center"/>
      </w:pPr>
    </w:p>
    <w:sectPr w:rsidR="005960C6" w:rsidRPr="005960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146" w:rsidRDefault="00460146" w:rsidP="002A16B9">
      <w:r>
        <w:separator/>
      </w:r>
    </w:p>
  </w:endnote>
  <w:endnote w:type="continuationSeparator" w:id="0">
    <w:p w:rsidR="00460146" w:rsidRDefault="00460146" w:rsidP="002A1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146" w:rsidRDefault="00460146" w:rsidP="002A16B9">
      <w:r>
        <w:separator/>
      </w:r>
    </w:p>
  </w:footnote>
  <w:footnote w:type="continuationSeparator" w:id="0">
    <w:p w:rsidR="00460146" w:rsidRDefault="00460146" w:rsidP="002A1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E5"/>
    <w:rsid w:val="00097FB9"/>
    <w:rsid w:val="002A16B9"/>
    <w:rsid w:val="002E6E91"/>
    <w:rsid w:val="00460146"/>
    <w:rsid w:val="004D07E5"/>
    <w:rsid w:val="004F0682"/>
    <w:rsid w:val="005960C6"/>
    <w:rsid w:val="00704E14"/>
    <w:rsid w:val="008A0BC2"/>
    <w:rsid w:val="00954B69"/>
    <w:rsid w:val="009F4385"/>
    <w:rsid w:val="00F36896"/>
    <w:rsid w:val="00FF1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8AC37A-E852-4167-B4A7-65C9D40C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6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A16B9"/>
    <w:rPr>
      <w:sz w:val="18"/>
      <w:szCs w:val="18"/>
    </w:rPr>
  </w:style>
  <w:style w:type="paragraph" w:styleId="a5">
    <w:name w:val="footer"/>
    <w:basedOn w:val="a"/>
    <w:link w:val="a6"/>
    <w:uiPriority w:val="99"/>
    <w:unhideWhenUsed/>
    <w:rsid w:val="002A16B9"/>
    <w:pPr>
      <w:tabs>
        <w:tab w:val="center" w:pos="4153"/>
        <w:tab w:val="right" w:pos="8306"/>
      </w:tabs>
      <w:snapToGrid w:val="0"/>
      <w:jc w:val="left"/>
    </w:pPr>
    <w:rPr>
      <w:sz w:val="18"/>
      <w:szCs w:val="18"/>
    </w:rPr>
  </w:style>
  <w:style w:type="character" w:customStyle="1" w:styleId="a6">
    <w:name w:val="页脚 字符"/>
    <w:basedOn w:val="a0"/>
    <w:link w:val="a5"/>
    <w:uiPriority w:val="99"/>
    <w:rsid w:val="002A16B9"/>
    <w:rPr>
      <w:sz w:val="18"/>
      <w:szCs w:val="18"/>
    </w:rPr>
  </w:style>
  <w:style w:type="character" w:styleId="a7">
    <w:name w:val="Hyperlink"/>
    <w:basedOn w:val="a0"/>
    <w:uiPriority w:val="99"/>
    <w:semiHidden/>
    <w:unhideWhenUsed/>
    <w:rsid w:val="00FF1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43433">
      <w:bodyDiv w:val="1"/>
      <w:marLeft w:val="0"/>
      <w:marRight w:val="0"/>
      <w:marTop w:val="0"/>
      <w:marBottom w:val="0"/>
      <w:divBdr>
        <w:top w:val="none" w:sz="0" w:space="0" w:color="auto"/>
        <w:left w:val="none" w:sz="0" w:space="0" w:color="auto"/>
        <w:bottom w:val="none" w:sz="0" w:space="0" w:color="auto"/>
        <w:right w:val="none" w:sz="0" w:space="0" w:color="auto"/>
      </w:divBdr>
      <w:divsChild>
        <w:div w:id="37558082">
          <w:marLeft w:val="0"/>
          <w:marRight w:val="0"/>
          <w:marTop w:val="0"/>
          <w:marBottom w:val="225"/>
          <w:divBdr>
            <w:top w:val="none" w:sz="0" w:space="0" w:color="auto"/>
            <w:left w:val="none" w:sz="0" w:space="0" w:color="auto"/>
            <w:bottom w:val="none" w:sz="0" w:space="0" w:color="auto"/>
            <w:right w:val="none" w:sz="0" w:space="0" w:color="auto"/>
          </w:divBdr>
        </w:div>
        <w:div w:id="1502231567">
          <w:marLeft w:val="0"/>
          <w:marRight w:val="0"/>
          <w:marTop w:val="0"/>
          <w:marBottom w:val="225"/>
          <w:divBdr>
            <w:top w:val="none" w:sz="0" w:space="0" w:color="auto"/>
            <w:left w:val="none" w:sz="0" w:space="0" w:color="auto"/>
            <w:bottom w:val="none" w:sz="0" w:space="0" w:color="auto"/>
            <w:right w:val="none" w:sz="0" w:space="0" w:color="auto"/>
          </w:divBdr>
        </w:div>
        <w:div w:id="795873428">
          <w:marLeft w:val="0"/>
          <w:marRight w:val="0"/>
          <w:marTop w:val="0"/>
          <w:marBottom w:val="225"/>
          <w:divBdr>
            <w:top w:val="none" w:sz="0" w:space="0" w:color="auto"/>
            <w:left w:val="none" w:sz="0" w:space="0" w:color="auto"/>
            <w:bottom w:val="none" w:sz="0" w:space="0" w:color="auto"/>
            <w:right w:val="none" w:sz="0" w:space="0" w:color="auto"/>
          </w:divBdr>
        </w:div>
        <w:div w:id="12852039">
          <w:marLeft w:val="0"/>
          <w:marRight w:val="0"/>
          <w:marTop w:val="0"/>
          <w:marBottom w:val="225"/>
          <w:divBdr>
            <w:top w:val="none" w:sz="0" w:space="0" w:color="auto"/>
            <w:left w:val="none" w:sz="0" w:space="0" w:color="auto"/>
            <w:bottom w:val="none" w:sz="0" w:space="0" w:color="auto"/>
            <w:right w:val="none" w:sz="0" w:space="0" w:color="auto"/>
          </w:divBdr>
        </w:div>
      </w:divsChild>
    </w:div>
    <w:div w:id="711343758">
      <w:bodyDiv w:val="1"/>
      <w:marLeft w:val="0"/>
      <w:marRight w:val="0"/>
      <w:marTop w:val="0"/>
      <w:marBottom w:val="0"/>
      <w:divBdr>
        <w:top w:val="none" w:sz="0" w:space="0" w:color="auto"/>
        <w:left w:val="none" w:sz="0" w:space="0" w:color="auto"/>
        <w:bottom w:val="none" w:sz="0" w:space="0" w:color="auto"/>
        <w:right w:val="none" w:sz="0" w:space="0" w:color="auto"/>
      </w:divBdr>
      <w:divsChild>
        <w:div w:id="353311642">
          <w:marLeft w:val="0"/>
          <w:marRight w:val="0"/>
          <w:marTop w:val="0"/>
          <w:marBottom w:val="225"/>
          <w:divBdr>
            <w:top w:val="none" w:sz="0" w:space="0" w:color="auto"/>
            <w:left w:val="none" w:sz="0" w:space="0" w:color="auto"/>
            <w:bottom w:val="none" w:sz="0" w:space="0" w:color="auto"/>
            <w:right w:val="none" w:sz="0" w:space="0" w:color="auto"/>
          </w:divBdr>
        </w:div>
        <w:div w:id="1797871550">
          <w:marLeft w:val="0"/>
          <w:marRight w:val="0"/>
          <w:marTop w:val="0"/>
          <w:marBottom w:val="225"/>
          <w:divBdr>
            <w:top w:val="none" w:sz="0" w:space="0" w:color="auto"/>
            <w:left w:val="none" w:sz="0" w:space="0" w:color="auto"/>
            <w:bottom w:val="none" w:sz="0" w:space="0" w:color="auto"/>
            <w:right w:val="none" w:sz="0" w:space="0" w:color="auto"/>
          </w:divBdr>
        </w:div>
        <w:div w:id="1228540237">
          <w:marLeft w:val="0"/>
          <w:marRight w:val="0"/>
          <w:marTop w:val="0"/>
          <w:marBottom w:val="225"/>
          <w:divBdr>
            <w:top w:val="none" w:sz="0" w:space="0" w:color="auto"/>
            <w:left w:val="none" w:sz="0" w:space="0" w:color="auto"/>
            <w:bottom w:val="none" w:sz="0" w:space="0" w:color="auto"/>
            <w:right w:val="none" w:sz="0" w:space="0" w:color="auto"/>
          </w:divBdr>
        </w:div>
        <w:div w:id="1808741550">
          <w:marLeft w:val="0"/>
          <w:marRight w:val="0"/>
          <w:marTop w:val="0"/>
          <w:marBottom w:val="225"/>
          <w:divBdr>
            <w:top w:val="none" w:sz="0" w:space="0" w:color="auto"/>
            <w:left w:val="none" w:sz="0" w:space="0" w:color="auto"/>
            <w:bottom w:val="none" w:sz="0" w:space="0" w:color="auto"/>
            <w:right w:val="none" w:sz="0" w:space="0" w:color="auto"/>
          </w:divBdr>
        </w:div>
        <w:div w:id="99884636">
          <w:marLeft w:val="0"/>
          <w:marRight w:val="0"/>
          <w:marTop w:val="0"/>
          <w:marBottom w:val="225"/>
          <w:divBdr>
            <w:top w:val="none" w:sz="0" w:space="0" w:color="auto"/>
            <w:left w:val="none" w:sz="0" w:space="0" w:color="auto"/>
            <w:bottom w:val="none" w:sz="0" w:space="0" w:color="auto"/>
            <w:right w:val="none" w:sz="0" w:space="0" w:color="auto"/>
          </w:divBdr>
        </w:div>
        <w:div w:id="1062370560">
          <w:marLeft w:val="0"/>
          <w:marRight w:val="0"/>
          <w:marTop w:val="0"/>
          <w:marBottom w:val="225"/>
          <w:divBdr>
            <w:top w:val="none" w:sz="0" w:space="0" w:color="auto"/>
            <w:left w:val="none" w:sz="0" w:space="0" w:color="auto"/>
            <w:bottom w:val="none" w:sz="0" w:space="0" w:color="auto"/>
            <w:right w:val="none" w:sz="0" w:space="0" w:color="auto"/>
          </w:divBdr>
        </w:div>
        <w:div w:id="510531852">
          <w:marLeft w:val="0"/>
          <w:marRight w:val="0"/>
          <w:marTop w:val="0"/>
          <w:marBottom w:val="225"/>
          <w:divBdr>
            <w:top w:val="none" w:sz="0" w:space="0" w:color="auto"/>
            <w:left w:val="none" w:sz="0" w:space="0" w:color="auto"/>
            <w:bottom w:val="none" w:sz="0" w:space="0" w:color="auto"/>
            <w:right w:val="none" w:sz="0" w:space="0" w:color="auto"/>
          </w:divBdr>
        </w:div>
        <w:div w:id="1575897255">
          <w:marLeft w:val="0"/>
          <w:marRight w:val="0"/>
          <w:marTop w:val="0"/>
          <w:marBottom w:val="225"/>
          <w:divBdr>
            <w:top w:val="none" w:sz="0" w:space="0" w:color="auto"/>
            <w:left w:val="none" w:sz="0" w:space="0" w:color="auto"/>
            <w:bottom w:val="none" w:sz="0" w:space="0" w:color="auto"/>
            <w:right w:val="none" w:sz="0" w:space="0" w:color="auto"/>
          </w:divBdr>
        </w:div>
        <w:div w:id="1599370461">
          <w:marLeft w:val="0"/>
          <w:marRight w:val="0"/>
          <w:marTop w:val="0"/>
          <w:marBottom w:val="225"/>
          <w:divBdr>
            <w:top w:val="none" w:sz="0" w:space="0" w:color="auto"/>
            <w:left w:val="none" w:sz="0" w:space="0" w:color="auto"/>
            <w:bottom w:val="none" w:sz="0" w:space="0" w:color="auto"/>
            <w:right w:val="none" w:sz="0" w:space="0" w:color="auto"/>
          </w:divBdr>
        </w:div>
        <w:div w:id="2137946897">
          <w:marLeft w:val="0"/>
          <w:marRight w:val="0"/>
          <w:marTop w:val="0"/>
          <w:marBottom w:val="225"/>
          <w:divBdr>
            <w:top w:val="none" w:sz="0" w:space="0" w:color="auto"/>
            <w:left w:val="none" w:sz="0" w:space="0" w:color="auto"/>
            <w:bottom w:val="none" w:sz="0" w:space="0" w:color="auto"/>
            <w:right w:val="none" w:sz="0" w:space="0" w:color="auto"/>
          </w:divBdr>
        </w:div>
        <w:div w:id="1655375895">
          <w:marLeft w:val="0"/>
          <w:marRight w:val="0"/>
          <w:marTop w:val="0"/>
          <w:marBottom w:val="225"/>
          <w:divBdr>
            <w:top w:val="none" w:sz="0" w:space="0" w:color="auto"/>
            <w:left w:val="none" w:sz="0" w:space="0" w:color="auto"/>
            <w:bottom w:val="none" w:sz="0" w:space="0" w:color="auto"/>
            <w:right w:val="none" w:sz="0" w:space="0" w:color="auto"/>
          </w:divBdr>
        </w:div>
        <w:div w:id="1665471115">
          <w:marLeft w:val="0"/>
          <w:marRight w:val="0"/>
          <w:marTop w:val="0"/>
          <w:marBottom w:val="225"/>
          <w:divBdr>
            <w:top w:val="none" w:sz="0" w:space="0" w:color="auto"/>
            <w:left w:val="none" w:sz="0" w:space="0" w:color="auto"/>
            <w:bottom w:val="none" w:sz="0" w:space="0" w:color="auto"/>
            <w:right w:val="none" w:sz="0" w:space="0" w:color="auto"/>
          </w:divBdr>
        </w:div>
        <w:div w:id="1505247443">
          <w:marLeft w:val="0"/>
          <w:marRight w:val="0"/>
          <w:marTop w:val="0"/>
          <w:marBottom w:val="225"/>
          <w:divBdr>
            <w:top w:val="none" w:sz="0" w:space="0" w:color="auto"/>
            <w:left w:val="none" w:sz="0" w:space="0" w:color="auto"/>
            <w:bottom w:val="none" w:sz="0" w:space="0" w:color="auto"/>
            <w:right w:val="none" w:sz="0" w:space="0" w:color="auto"/>
          </w:divBdr>
        </w:div>
        <w:div w:id="1791774697">
          <w:marLeft w:val="0"/>
          <w:marRight w:val="0"/>
          <w:marTop w:val="0"/>
          <w:marBottom w:val="225"/>
          <w:divBdr>
            <w:top w:val="none" w:sz="0" w:space="0" w:color="auto"/>
            <w:left w:val="none" w:sz="0" w:space="0" w:color="auto"/>
            <w:bottom w:val="none" w:sz="0" w:space="0" w:color="auto"/>
            <w:right w:val="none" w:sz="0" w:space="0" w:color="auto"/>
          </w:divBdr>
        </w:div>
        <w:div w:id="734010031">
          <w:marLeft w:val="0"/>
          <w:marRight w:val="0"/>
          <w:marTop w:val="0"/>
          <w:marBottom w:val="225"/>
          <w:divBdr>
            <w:top w:val="none" w:sz="0" w:space="0" w:color="auto"/>
            <w:left w:val="none" w:sz="0" w:space="0" w:color="auto"/>
            <w:bottom w:val="none" w:sz="0" w:space="0" w:color="auto"/>
            <w:right w:val="none" w:sz="0" w:space="0" w:color="auto"/>
          </w:divBdr>
        </w:div>
        <w:div w:id="1250390556">
          <w:marLeft w:val="0"/>
          <w:marRight w:val="0"/>
          <w:marTop w:val="0"/>
          <w:marBottom w:val="225"/>
          <w:divBdr>
            <w:top w:val="none" w:sz="0" w:space="0" w:color="auto"/>
            <w:left w:val="none" w:sz="0" w:space="0" w:color="auto"/>
            <w:bottom w:val="none" w:sz="0" w:space="0" w:color="auto"/>
            <w:right w:val="none" w:sz="0" w:space="0" w:color="auto"/>
          </w:divBdr>
        </w:div>
        <w:div w:id="1076630463">
          <w:marLeft w:val="0"/>
          <w:marRight w:val="0"/>
          <w:marTop w:val="0"/>
          <w:marBottom w:val="225"/>
          <w:divBdr>
            <w:top w:val="none" w:sz="0" w:space="0" w:color="auto"/>
            <w:left w:val="none" w:sz="0" w:space="0" w:color="auto"/>
            <w:bottom w:val="none" w:sz="0" w:space="0" w:color="auto"/>
            <w:right w:val="none" w:sz="0" w:space="0" w:color="auto"/>
          </w:divBdr>
        </w:div>
        <w:div w:id="648631581">
          <w:marLeft w:val="0"/>
          <w:marRight w:val="0"/>
          <w:marTop w:val="0"/>
          <w:marBottom w:val="225"/>
          <w:divBdr>
            <w:top w:val="none" w:sz="0" w:space="0" w:color="auto"/>
            <w:left w:val="none" w:sz="0" w:space="0" w:color="auto"/>
            <w:bottom w:val="none" w:sz="0" w:space="0" w:color="auto"/>
            <w:right w:val="none" w:sz="0" w:space="0" w:color="auto"/>
          </w:divBdr>
        </w:div>
        <w:div w:id="1562132282">
          <w:marLeft w:val="0"/>
          <w:marRight w:val="0"/>
          <w:marTop w:val="0"/>
          <w:marBottom w:val="225"/>
          <w:divBdr>
            <w:top w:val="none" w:sz="0" w:space="0" w:color="auto"/>
            <w:left w:val="none" w:sz="0" w:space="0" w:color="auto"/>
            <w:bottom w:val="none" w:sz="0" w:space="0" w:color="auto"/>
            <w:right w:val="none" w:sz="0" w:space="0" w:color="auto"/>
          </w:divBdr>
        </w:div>
        <w:div w:id="643387898">
          <w:marLeft w:val="0"/>
          <w:marRight w:val="0"/>
          <w:marTop w:val="0"/>
          <w:marBottom w:val="225"/>
          <w:divBdr>
            <w:top w:val="none" w:sz="0" w:space="0" w:color="auto"/>
            <w:left w:val="none" w:sz="0" w:space="0" w:color="auto"/>
            <w:bottom w:val="none" w:sz="0" w:space="0" w:color="auto"/>
            <w:right w:val="none" w:sz="0" w:space="0" w:color="auto"/>
          </w:divBdr>
        </w:div>
        <w:div w:id="133449878">
          <w:marLeft w:val="0"/>
          <w:marRight w:val="0"/>
          <w:marTop w:val="0"/>
          <w:marBottom w:val="225"/>
          <w:divBdr>
            <w:top w:val="none" w:sz="0" w:space="0" w:color="auto"/>
            <w:left w:val="none" w:sz="0" w:space="0" w:color="auto"/>
            <w:bottom w:val="none" w:sz="0" w:space="0" w:color="auto"/>
            <w:right w:val="none" w:sz="0" w:space="0" w:color="auto"/>
          </w:divBdr>
        </w:div>
        <w:div w:id="1350176573">
          <w:marLeft w:val="0"/>
          <w:marRight w:val="0"/>
          <w:marTop w:val="0"/>
          <w:marBottom w:val="225"/>
          <w:divBdr>
            <w:top w:val="none" w:sz="0" w:space="0" w:color="auto"/>
            <w:left w:val="none" w:sz="0" w:space="0" w:color="auto"/>
            <w:bottom w:val="none" w:sz="0" w:space="0" w:color="auto"/>
            <w:right w:val="none" w:sz="0" w:space="0" w:color="auto"/>
          </w:divBdr>
        </w:div>
        <w:div w:id="736055572">
          <w:marLeft w:val="0"/>
          <w:marRight w:val="0"/>
          <w:marTop w:val="0"/>
          <w:marBottom w:val="225"/>
          <w:divBdr>
            <w:top w:val="none" w:sz="0" w:space="0" w:color="auto"/>
            <w:left w:val="none" w:sz="0" w:space="0" w:color="auto"/>
            <w:bottom w:val="none" w:sz="0" w:space="0" w:color="auto"/>
            <w:right w:val="none" w:sz="0" w:space="0" w:color="auto"/>
          </w:divBdr>
        </w:div>
        <w:div w:id="153643198">
          <w:marLeft w:val="0"/>
          <w:marRight w:val="0"/>
          <w:marTop w:val="0"/>
          <w:marBottom w:val="225"/>
          <w:divBdr>
            <w:top w:val="none" w:sz="0" w:space="0" w:color="auto"/>
            <w:left w:val="none" w:sz="0" w:space="0" w:color="auto"/>
            <w:bottom w:val="none" w:sz="0" w:space="0" w:color="auto"/>
            <w:right w:val="none" w:sz="0" w:space="0" w:color="auto"/>
          </w:divBdr>
        </w:div>
        <w:div w:id="1600675817">
          <w:marLeft w:val="0"/>
          <w:marRight w:val="0"/>
          <w:marTop w:val="0"/>
          <w:marBottom w:val="225"/>
          <w:divBdr>
            <w:top w:val="none" w:sz="0" w:space="0" w:color="auto"/>
            <w:left w:val="none" w:sz="0" w:space="0" w:color="auto"/>
            <w:bottom w:val="none" w:sz="0" w:space="0" w:color="auto"/>
            <w:right w:val="none" w:sz="0" w:space="0" w:color="auto"/>
          </w:divBdr>
        </w:div>
        <w:div w:id="133523255">
          <w:marLeft w:val="0"/>
          <w:marRight w:val="0"/>
          <w:marTop w:val="0"/>
          <w:marBottom w:val="225"/>
          <w:divBdr>
            <w:top w:val="none" w:sz="0" w:space="0" w:color="auto"/>
            <w:left w:val="none" w:sz="0" w:space="0" w:color="auto"/>
            <w:bottom w:val="none" w:sz="0" w:space="0" w:color="auto"/>
            <w:right w:val="none" w:sz="0" w:space="0" w:color="auto"/>
          </w:divBdr>
        </w:div>
        <w:div w:id="1619993378">
          <w:marLeft w:val="0"/>
          <w:marRight w:val="0"/>
          <w:marTop w:val="0"/>
          <w:marBottom w:val="225"/>
          <w:divBdr>
            <w:top w:val="none" w:sz="0" w:space="0" w:color="auto"/>
            <w:left w:val="none" w:sz="0" w:space="0" w:color="auto"/>
            <w:bottom w:val="none" w:sz="0" w:space="0" w:color="auto"/>
            <w:right w:val="none" w:sz="0" w:space="0" w:color="auto"/>
          </w:divBdr>
        </w:div>
        <w:div w:id="1900048608">
          <w:marLeft w:val="0"/>
          <w:marRight w:val="0"/>
          <w:marTop w:val="0"/>
          <w:marBottom w:val="225"/>
          <w:divBdr>
            <w:top w:val="none" w:sz="0" w:space="0" w:color="auto"/>
            <w:left w:val="none" w:sz="0" w:space="0" w:color="auto"/>
            <w:bottom w:val="none" w:sz="0" w:space="0" w:color="auto"/>
            <w:right w:val="none" w:sz="0" w:space="0" w:color="auto"/>
          </w:divBdr>
        </w:div>
        <w:div w:id="1928802011">
          <w:marLeft w:val="0"/>
          <w:marRight w:val="0"/>
          <w:marTop w:val="0"/>
          <w:marBottom w:val="225"/>
          <w:divBdr>
            <w:top w:val="none" w:sz="0" w:space="0" w:color="auto"/>
            <w:left w:val="none" w:sz="0" w:space="0" w:color="auto"/>
            <w:bottom w:val="none" w:sz="0" w:space="0" w:color="auto"/>
            <w:right w:val="none" w:sz="0" w:space="0" w:color="auto"/>
          </w:divBdr>
        </w:div>
        <w:div w:id="199168734">
          <w:marLeft w:val="0"/>
          <w:marRight w:val="0"/>
          <w:marTop w:val="0"/>
          <w:marBottom w:val="225"/>
          <w:divBdr>
            <w:top w:val="none" w:sz="0" w:space="0" w:color="auto"/>
            <w:left w:val="none" w:sz="0" w:space="0" w:color="auto"/>
            <w:bottom w:val="none" w:sz="0" w:space="0" w:color="auto"/>
            <w:right w:val="none" w:sz="0" w:space="0" w:color="auto"/>
          </w:divBdr>
        </w:div>
        <w:div w:id="1458330084">
          <w:marLeft w:val="0"/>
          <w:marRight w:val="0"/>
          <w:marTop w:val="0"/>
          <w:marBottom w:val="225"/>
          <w:divBdr>
            <w:top w:val="none" w:sz="0" w:space="0" w:color="auto"/>
            <w:left w:val="none" w:sz="0" w:space="0" w:color="auto"/>
            <w:bottom w:val="none" w:sz="0" w:space="0" w:color="auto"/>
            <w:right w:val="none" w:sz="0" w:space="0" w:color="auto"/>
          </w:divBdr>
        </w:div>
        <w:div w:id="542908453">
          <w:marLeft w:val="0"/>
          <w:marRight w:val="0"/>
          <w:marTop w:val="0"/>
          <w:marBottom w:val="225"/>
          <w:divBdr>
            <w:top w:val="none" w:sz="0" w:space="0" w:color="auto"/>
            <w:left w:val="none" w:sz="0" w:space="0" w:color="auto"/>
            <w:bottom w:val="none" w:sz="0" w:space="0" w:color="auto"/>
            <w:right w:val="none" w:sz="0" w:space="0" w:color="auto"/>
          </w:divBdr>
        </w:div>
        <w:div w:id="1051685660">
          <w:marLeft w:val="0"/>
          <w:marRight w:val="0"/>
          <w:marTop w:val="0"/>
          <w:marBottom w:val="225"/>
          <w:divBdr>
            <w:top w:val="none" w:sz="0" w:space="0" w:color="auto"/>
            <w:left w:val="none" w:sz="0" w:space="0" w:color="auto"/>
            <w:bottom w:val="none" w:sz="0" w:space="0" w:color="auto"/>
            <w:right w:val="none" w:sz="0" w:space="0" w:color="auto"/>
          </w:divBdr>
        </w:div>
        <w:div w:id="677730949">
          <w:marLeft w:val="0"/>
          <w:marRight w:val="0"/>
          <w:marTop w:val="0"/>
          <w:marBottom w:val="225"/>
          <w:divBdr>
            <w:top w:val="none" w:sz="0" w:space="0" w:color="auto"/>
            <w:left w:val="none" w:sz="0" w:space="0" w:color="auto"/>
            <w:bottom w:val="none" w:sz="0" w:space="0" w:color="auto"/>
            <w:right w:val="none" w:sz="0" w:space="0" w:color="auto"/>
          </w:divBdr>
        </w:div>
        <w:div w:id="1085148450">
          <w:marLeft w:val="0"/>
          <w:marRight w:val="0"/>
          <w:marTop w:val="0"/>
          <w:marBottom w:val="225"/>
          <w:divBdr>
            <w:top w:val="none" w:sz="0" w:space="0" w:color="auto"/>
            <w:left w:val="none" w:sz="0" w:space="0" w:color="auto"/>
            <w:bottom w:val="none" w:sz="0" w:space="0" w:color="auto"/>
            <w:right w:val="none" w:sz="0" w:space="0" w:color="auto"/>
          </w:divBdr>
        </w:div>
        <w:div w:id="1493840032">
          <w:marLeft w:val="0"/>
          <w:marRight w:val="0"/>
          <w:marTop w:val="0"/>
          <w:marBottom w:val="225"/>
          <w:divBdr>
            <w:top w:val="none" w:sz="0" w:space="0" w:color="auto"/>
            <w:left w:val="none" w:sz="0" w:space="0" w:color="auto"/>
            <w:bottom w:val="none" w:sz="0" w:space="0" w:color="auto"/>
            <w:right w:val="none" w:sz="0" w:space="0" w:color="auto"/>
          </w:divBdr>
        </w:div>
        <w:div w:id="2121532943">
          <w:marLeft w:val="0"/>
          <w:marRight w:val="0"/>
          <w:marTop w:val="0"/>
          <w:marBottom w:val="225"/>
          <w:divBdr>
            <w:top w:val="none" w:sz="0" w:space="0" w:color="auto"/>
            <w:left w:val="none" w:sz="0" w:space="0" w:color="auto"/>
            <w:bottom w:val="none" w:sz="0" w:space="0" w:color="auto"/>
            <w:right w:val="none" w:sz="0" w:space="0" w:color="auto"/>
          </w:divBdr>
        </w:div>
        <w:div w:id="1754206895">
          <w:marLeft w:val="0"/>
          <w:marRight w:val="0"/>
          <w:marTop w:val="0"/>
          <w:marBottom w:val="225"/>
          <w:divBdr>
            <w:top w:val="none" w:sz="0" w:space="0" w:color="auto"/>
            <w:left w:val="none" w:sz="0" w:space="0" w:color="auto"/>
            <w:bottom w:val="none" w:sz="0" w:space="0" w:color="auto"/>
            <w:right w:val="none" w:sz="0" w:space="0" w:color="auto"/>
          </w:divBdr>
        </w:div>
        <w:div w:id="1504709968">
          <w:marLeft w:val="0"/>
          <w:marRight w:val="0"/>
          <w:marTop w:val="0"/>
          <w:marBottom w:val="225"/>
          <w:divBdr>
            <w:top w:val="none" w:sz="0" w:space="0" w:color="auto"/>
            <w:left w:val="none" w:sz="0" w:space="0" w:color="auto"/>
            <w:bottom w:val="none" w:sz="0" w:space="0" w:color="auto"/>
            <w:right w:val="none" w:sz="0" w:space="0" w:color="auto"/>
          </w:divBdr>
        </w:div>
        <w:div w:id="1368487230">
          <w:marLeft w:val="0"/>
          <w:marRight w:val="0"/>
          <w:marTop w:val="0"/>
          <w:marBottom w:val="225"/>
          <w:divBdr>
            <w:top w:val="none" w:sz="0" w:space="0" w:color="auto"/>
            <w:left w:val="none" w:sz="0" w:space="0" w:color="auto"/>
            <w:bottom w:val="none" w:sz="0" w:space="0" w:color="auto"/>
            <w:right w:val="none" w:sz="0" w:space="0" w:color="auto"/>
          </w:divBdr>
        </w:div>
        <w:div w:id="1961954642">
          <w:marLeft w:val="0"/>
          <w:marRight w:val="0"/>
          <w:marTop w:val="0"/>
          <w:marBottom w:val="225"/>
          <w:divBdr>
            <w:top w:val="none" w:sz="0" w:space="0" w:color="auto"/>
            <w:left w:val="none" w:sz="0" w:space="0" w:color="auto"/>
            <w:bottom w:val="none" w:sz="0" w:space="0" w:color="auto"/>
            <w:right w:val="none" w:sz="0" w:space="0" w:color="auto"/>
          </w:divBdr>
        </w:div>
        <w:div w:id="2139956917">
          <w:marLeft w:val="0"/>
          <w:marRight w:val="0"/>
          <w:marTop w:val="0"/>
          <w:marBottom w:val="225"/>
          <w:divBdr>
            <w:top w:val="none" w:sz="0" w:space="0" w:color="auto"/>
            <w:left w:val="none" w:sz="0" w:space="0" w:color="auto"/>
            <w:bottom w:val="none" w:sz="0" w:space="0" w:color="auto"/>
            <w:right w:val="none" w:sz="0" w:space="0" w:color="auto"/>
          </w:divBdr>
        </w:div>
        <w:div w:id="2145000858">
          <w:marLeft w:val="0"/>
          <w:marRight w:val="0"/>
          <w:marTop w:val="0"/>
          <w:marBottom w:val="225"/>
          <w:divBdr>
            <w:top w:val="none" w:sz="0" w:space="0" w:color="auto"/>
            <w:left w:val="none" w:sz="0" w:space="0" w:color="auto"/>
            <w:bottom w:val="none" w:sz="0" w:space="0" w:color="auto"/>
            <w:right w:val="none" w:sz="0" w:space="0" w:color="auto"/>
          </w:divBdr>
        </w:div>
        <w:div w:id="771241987">
          <w:marLeft w:val="0"/>
          <w:marRight w:val="0"/>
          <w:marTop w:val="0"/>
          <w:marBottom w:val="225"/>
          <w:divBdr>
            <w:top w:val="none" w:sz="0" w:space="0" w:color="auto"/>
            <w:left w:val="none" w:sz="0" w:space="0" w:color="auto"/>
            <w:bottom w:val="none" w:sz="0" w:space="0" w:color="auto"/>
            <w:right w:val="none" w:sz="0" w:space="0" w:color="auto"/>
          </w:divBdr>
        </w:div>
        <w:div w:id="1764453769">
          <w:marLeft w:val="0"/>
          <w:marRight w:val="0"/>
          <w:marTop w:val="0"/>
          <w:marBottom w:val="225"/>
          <w:divBdr>
            <w:top w:val="none" w:sz="0" w:space="0" w:color="auto"/>
            <w:left w:val="none" w:sz="0" w:space="0" w:color="auto"/>
            <w:bottom w:val="none" w:sz="0" w:space="0" w:color="auto"/>
            <w:right w:val="none" w:sz="0" w:space="0" w:color="auto"/>
          </w:divBdr>
        </w:div>
        <w:div w:id="1018507223">
          <w:marLeft w:val="0"/>
          <w:marRight w:val="0"/>
          <w:marTop w:val="0"/>
          <w:marBottom w:val="225"/>
          <w:divBdr>
            <w:top w:val="none" w:sz="0" w:space="0" w:color="auto"/>
            <w:left w:val="none" w:sz="0" w:space="0" w:color="auto"/>
            <w:bottom w:val="none" w:sz="0" w:space="0" w:color="auto"/>
            <w:right w:val="none" w:sz="0" w:space="0" w:color="auto"/>
          </w:divBdr>
        </w:div>
        <w:div w:id="1370256157">
          <w:marLeft w:val="0"/>
          <w:marRight w:val="0"/>
          <w:marTop w:val="0"/>
          <w:marBottom w:val="225"/>
          <w:divBdr>
            <w:top w:val="none" w:sz="0" w:space="0" w:color="auto"/>
            <w:left w:val="none" w:sz="0" w:space="0" w:color="auto"/>
            <w:bottom w:val="none" w:sz="0" w:space="0" w:color="auto"/>
            <w:right w:val="none" w:sz="0" w:space="0" w:color="auto"/>
          </w:divBdr>
        </w:div>
        <w:div w:id="1440831201">
          <w:marLeft w:val="0"/>
          <w:marRight w:val="0"/>
          <w:marTop w:val="0"/>
          <w:marBottom w:val="225"/>
          <w:divBdr>
            <w:top w:val="none" w:sz="0" w:space="0" w:color="auto"/>
            <w:left w:val="none" w:sz="0" w:space="0" w:color="auto"/>
            <w:bottom w:val="none" w:sz="0" w:space="0" w:color="auto"/>
            <w:right w:val="none" w:sz="0" w:space="0" w:color="auto"/>
          </w:divBdr>
        </w:div>
        <w:div w:id="204371655">
          <w:marLeft w:val="0"/>
          <w:marRight w:val="0"/>
          <w:marTop w:val="0"/>
          <w:marBottom w:val="225"/>
          <w:divBdr>
            <w:top w:val="none" w:sz="0" w:space="0" w:color="auto"/>
            <w:left w:val="none" w:sz="0" w:space="0" w:color="auto"/>
            <w:bottom w:val="none" w:sz="0" w:space="0" w:color="auto"/>
            <w:right w:val="none" w:sz="0" w:space="0" w:color="auto"/>
          </w:divBdr>
        </w:div>
        <w:div w:id="1390693104">
          <w:marLeft w:val="0"/>
          <w:marRight w:val="0"/>
          <w:marTop w:val="0"/>
          <w:marBottom w:val="225"/>
          <w:divBdr>
            <w:top w:val="none" w:sz="0" w:space="0" w:color="auto"/>
            <w:left w:val="none" w:sz="0" w:space="0" w:color="auto"/>
            <w:bottom w:val="none" w:sz="0" w:space="0" w:color="auto"/>
            <w:right w:val="none" w:sz="0" w:space="0" w:color="auto"/>
          </w:divBdr>
        </w:div>
        <w:div w:id="2083798022">
          <w:marLeft w:val="0"/>
          <w:marRight w:val="0"/>
          <w:marTop w:val="0"/>
          <w:marBottom w:val="225"/>
          <w:divBdr>
            <w:top w:val="none" w:sz="0" w:space="0" w:color="auto"/>
            <w:left w:val="none" w:sz="0" w:space="0" w:color="auto"/>
            <w:bottom w:val="none" w:sz="0" w:space="0" w:color="auto"/>
            <w:right w:val="none" w:sz="0" w:space="0" w:color="auto"/>
          </w:divBdr>
        </w:div>
        <w:div w:id="1038579488">
          <w:marLeft w:val="0"/>
          <w:marRight w:val="0"/>
          <w:marTop w:val="0"/>
          <w:marBottom w:val="225"/>
          <w:divBdr>
            <w:top w:val="none" w:sz="0" w:space="0" w:color="auto"/>
            <w:left w:val="none" w:sz="0" w:space="0" w:color="auto"/>
            <w:bottom w:val="none" w:sz="0" w:space="0" w:color="auto"/>
            <w:right w:val="none" w:sz="0" w:space="0" w:color="auto"/>
          </w:divBdr>
        </w:div>
        <w:div w:id="1026103630">
          <w:marLeft w:val="0"/>
          <w:marRight w:val="0"/>
          <w:marTop w:val="0"/>
          <w:marBottom w:val="225"/>
          <w:divBdr>
            <w:top w:val="none" w:sz="0" w:space="0" w:color="auto"/>
            <w:left w:val="none" w:sz="0" w:space="0" w:color="auto"/>
            <w:bottom w:val="none" w:sz="0" w:space="0" w:color="auto"/>
            <w:right w:val="none" w:sz="0" w:space="0" w:color="auto"/>
          </w:divBdr>
        </w:div>
        <w:div w:id="1188719480">
          <w:marLeft w:val="0"/>
          <w:marRight w:val="0"/>
          <w:marTop w:val="0"/>
          <w:marBottom w:val="225"/>
          <w:divBdr>
            <w:top w:val="none" w:sz="0" w:space="0" w:color="auto"/>
            <w:left w:val="none" w:sz="0" w:space="0" w:color="auto"/>
            <w:bottom w:val="none" w:sz="0" w:space="0" w:color="auto"/>
            <w:right w:val="none" w:sz="0" w:space="0" w:color="auto"/>
          </w:divBdr>
        </w:div>
        <w:div w:id="2028212365">
          <w:marLeft w:val="0"/>
          <w:marRight w:val="0"/>
          <w:marTop w:val="0"/>
          <w:marBottom w:val="225"/>
          <w:divBdr>
            <w:top w:val="none" w:sz="0" w:space="0" w:color="auto"/>
            <w:left w:val="none" w:sz="0" w:space="0" w:color="auto"/>
            <w:bottom w:val="none" w:sz="0" w:space="0" w:color="auto"/>
            <w:right w:val="none" w:sz="0" w:space="0" w:color="auto"/>
          </w:divBdr>
        </w:div>
        <w:div w:id="145435000">
          <w:marLeft w:val="0"/>
          <w:marRight w:val="0"/>
          <w:marTop w:val="0"/>
          <w:marBottom w:val="225"/>
          <w:divBdr>
            <w:top w:val="none" w:sz="0" w:space="0" w:color="auto"/>
            <w:left w:val="none" w:sz="0" w:space="0" w:color="auto"/>
            <w:bottom w:val="none" w:sz="0" w:space="0" w:color="auto"/>
            <w:right w:val="none" w:sz="0" w:space="0" w:color="auto"/>
          </w:divBdr>
        </w:div>
        <w:div w:id="2024938442">
          <w:marLeft w:val="0"/>
          <w:marRight w:val="0"/>
          <w:marTop w:val="0"/>
          <w:marBottom w:val="225"/>
          <w:divBdr>
            <w:top w:val="none" w:sz="0" w:space="0" w:color="auto"/>
            <w:left w:val="none" w:sz="0" w:space="0" w:color="auto"/>
            <w:bottom w:val="none" w:sz="0" w:space="0" w:color="auto"/>
            <w:right w:val="none" w:sz="0" w:space="0" w:color="auto"/>
          </w:divBdr>
        </w:div>
        <w:div w:id="336659371">
          <w:marLeft w:val="0"/>
          <w:marRight w:val="0"/>
          <w:marTop w:val="0"/>
          <w:marBottom w:val="225"/>
          <w:divBdr>
            <w:top w:val="none" w:sz="0" w:space="0" w:color="auto"/>
            <w:left w:val="none" w:sz="0" w:space="0" w:color="auto"/>
            <w:bottom w:val="none" w:sz="0" w:space="0" w:color="auto"/>
            <w:right w:val="none" w:sz="0" w:space="0" w:color="auto"/>
          </w:divBdr>
        </w:div>
        <w:div w:id="1273319515">
          <w:marLeft w:val="0"/>
          <w:marRight w:val="0"/>
          <w:marTop w:val="0"/>
          <w:marBottom w:val="225"/>
          <w:divBdr>
            <w:top w:val="none" w:sz="0" w:space="0" w:color="auto"/>
            <w:left w:val="none" w:sz="0" w:space="0" w:color="auto"/>
            <w:bottom w:val="none" w:sz="0" w:space="0" w:color="auto"/>
            <w:right w:val="none" w:sz="0" w:space="0" w:color="auto"/>
          </w:divBdr>
        </w:div>
        <w:div w:id="1546916374">
          <w:marLeft w:val="0"/>
          <w:marRight w:val="0"/>
          <w:marTop w:val="0"/>
          <w:marBottom w:val="225"/>
          <w:divBdr>
            <w:top w:val="none" w:sz="0" w:space="0" w:color="auto"/>
            <w:left w:val="none" w:sz="0" w:space="0" w:color="auto"/>
            <w:bottom w:val="none" w:sz="0" w:space="0" w:color="auto"/>
            <w:right w:val="none" w:sz="0" w:space="0" w:color="auto"/>
          </w:divBdr>
        </w:div>
        <w:div w:id="1790856647">
          <w:marLeft w:val="0"/>
          <w:marRight w:val="0"/>
          <w:marTop w:val="0"/>
          <w:marBottom w:val="225"/>
          <w:divBdr>
            <w:top w:val="none" w:sz="0" w:space="0" w:color="auto"/>
            <w:left w:val="none" w:sz="0" w:space="0" w:color="auto"/>
            <w:bottom w:val="none" w:sz="0" w:space="0" w:color="auto"/>
            <w:right w:val="none" w:sz="0" w:space="0" w:color="auto"/>
          </w:divBdr>
        </w:div>
        <w:div w:id="1966153489">
          <w:marLeft w:val="0"/>
          <w:marRight w:val="0"/>
          <w:marTop w:val="0"/>
          <w:marBottom w:val="225"/>
          <w:divBdr>
            <w:top w:val="none" w:sz="0" w:space="0" w:color="auto"/>
            <w:left w:val="none" w:sz="0" w:space="0" w:color="auto"/>
            <w:bottom w:val="none" w:sz="0" w:space="0" w:color="auto"/>
            <w:right w:val="none" w:sz="0" w:space="0" w:color="auto"/>
          </w:divBdr>
        </w:div>
        <w:div w:id="1885363931">
          <w:marLeft w:val="0"/>
          <w:marRight w:val="0"/>
          <w:marTop w:val="0"/>
          <w:marBottom w:val="225"/>
          <w:divBdr>
            <w:top w:val="none" w:sz="0" w:space="0" w:color="auto"/>
            <w:left w:val="none" w:sz="0" w:space="0" w:color="auto"/>
            <w:bottom w:val="none" w:sz="0" w:space="0" w:color="auto"/>
            <w:right w:val="none" w:sz="0" w:space="0" w:color="auto"/>
          </w:divBdr>
        </w:div>
        <w:div w:id="437602590">
          <w:marLeft w:val="0"/>
          <w:marRight w:val="0"/>
          <w:marTop w:val="0"/>
          <w:marBottom w:val="225"/>
          <w:divBdr>
            <w:top w:val="none" w:sz="0" w:space="0" w:color="auto"/>
            <w:left w:val="none" w:sz="0" w:space="0" w:color="auto"/>
            <w:bottom w:val="none" w:sz="0" w:space="0" w:color="auto"/>
            <w:right w:val="none" w:sz="0" w:space="0" w:color="auto"/>
          </w:divBdr>
        </w:div>
        <w:div w:id="374041054">
          <w:marLeft w:val="0"/>
          <w:marRight w:val="0"/>
          <w:marTop w:val="0"/>
          <w:marBottom w:val="225"/>
          <w:divBdr>
            <w:top w:val="none" w:sz="0" w:space="0" w:color="auto"/>
            <w:left w:val="none" w:sz="0" w:space="0" w:color="auto"/>
            <w:bottom w:val="none" w:sz="0" w:space="0" w:color="auto"/>
            <w:right w:val="none" w:sz="0" w:space="0" w:color="auto"/>
          </w:divBdr>
        </w:div>
        <w:div w:id="264189746">
          <w:marLeft w:val="0"/>
          <w:marRight w:val="0"/>
          <w:marTop w:val="0"/>
          <w:marBottom w:val="225"/>
          <w:divBdr>
            <w:top w:val="none" w:sz="0" w:space="0" w:color="auto"/>
            <w:left w:val="none" w:sz="0" w:space="0" w:color="auto"/>
            <w:bottom w:val="none" w:sz="0" w:space="0" w:color="auto"/>
            <w:right w:val="none" w:sz="0" w:space="0" w:color="auto"/>
          </w:divBdr>
        </w:div>
        <w:div w:id="55402738">
          <w:marLeft w:val="0"/>
          <w:marRight w:val="0"/>
          <w:marTop w:val="0"/>
          <w:marBottom w:val="225"/>
          <w:divBdr>
            <w:top w:val="none" w:sz="0" w:space="0" w:color="auto"/>
            <w:left w:val="none" w:sz="0" w:space="0" w:color="auto"/>
            <w:bottom w:val="none" w:sz="0" w:space="0" w:color="auto"/>
            <w:right w:val="none" w:sz="0" w:space="0" w:color="auto"/>
          </w:divBdr>
        </w:div>
        <w:div w:id="902833662">
          <w:marLeft w:val="0"/>
          <w:marRight w:val="0"/>
          <w:marTop w:val="0"/>
          <w:marBottom w:val="225"/>
          <w:divBdr>
            <w:top w:val="none" w:sz="0" w:space="0" w:color="auto"/>
            <w:left w:val="none" w:sz="0" w:space="0" w:color="auto"/>
            <w:bottom w:val="none" w:sz="0" w:space="0" w:color="auto"/>
            <w:right w:val="none" w:sz="0" w:space="0" w:color="auto"/>
          </w:divBdr>
        </w:div>
        <w:div w:id="52394760">
          <w:marLeft w:val="0"/>
          <w:marRight w:val="0"/>
          <w:marTop w:val="0"/>
          <w:marBottom w:val="225"/>
          <w:divBdr>
            <w:top w:val="none" w:sz="0" w:space="0" w:color="auto"/>
            <w:left w:val="none" w:sz="0" w:space="0" w:color="auto"/>
            <w:bottom w:val="none" w:sz="0" w:space="0" w:color="auto"/>
            <w:right w:val="none" w:sz="0" w:space="0" w:color="auto"/>
          </w:divBdr>
        </w:div>
        <w:div w:id="2098087836">
          <w:marLeft w:val="0"/>
          <w:marRight w:val="0"/>
          <w:marTop w:val="0"/>
          <w:marBottom w:val="225"/>
          <w:divBdr>
            <w:top w:val="none" w:sz="0" w:space="0" w:color="auto"/>
            <w:left w:val="none" w:sz="0" w:space="0" w:color="auto"/>
            <w:bottom w:val="none" w:sz="0" w:space="0" w:color="auto"/>
            <w:right w:val="none" w:sz="0" w:space="0" w:color="auto"/>
          </w:divBdr>
        </w:div>
        <w:div w:id="1358501026">
          <w:marLeft w:val="0"/>
          <w:marRight w:val="0"/>
          <w:marTop w:val="0"/>
          <w:marBottom w:val="225"/>
          <w:divBdr>
            <w:top w:val="none" w:sz="0" w:space="0" w:color="auto"/>
            <w:left w:val="none" w:sz="0" w:space="0" w:color="auto"/>
            <w:bottom w:val="none" w:sz="0" w:space="0" w:color="auto"/>
            <w:right w:val="none" w:sz="0" w:space="0" w:color="auto"/>
          </w:divBdr>
        </w:div>
        <w:div w:id="134418989">
          <w:marLeft w:val="0"/>
          <w:marRight w:val="0"/>
          <w:marTop w:val="0"/>
          <w:marBottom w:val="225"/>
          <w:divBdr>
            <w:top w:val="none" w:sz="0" w:space="0" w:color="auto"/>
            <w:left w:val="none" w:sz="0" w:space="0" w:color="auto"/>
            <w:bottom w:val="none" w:sz="0" w:space="0" w:color="auto"/>
            <w:right w:val="none" w:sz="0" w:space="0" w:color="auto"/>
          </w:divBdr>
        </w:div>
        <w:div w:id="1132015381">
          <w:marLeft w:val="0"/>
          <w:marRight w:val="0"/>
          <w:marTop w:val="0"/>
          <w:marBottom w:val="225"/>
          <w:divBdr>
            <w:top w:val="none" w:sz="0" w:space="0" w:color="auto"/>
            <w:left w:val="none" w:sz="0" w:space="0" w:color="auto"/>
            <w:bottom w:val="none" w:sz="0" w:space="0" w:color="auto"/>
            <w:right w:val="none" w:sz="0" w:space="0" w:color="auto"/>
          </w:divBdr>
        </w:div>
        <w:div w:id="1535461570">
          <w:marLeft w:val="0"/>
          <w:marRight w:val="0"/>
          <w:marTop w:val="0"/>
          <w:marBottom w:val="225"/>
          <w:divBdr>
            <w:top w:val="none" w:sz="0" w:space="0" w:color="auto"/>
            <w:left w:val="none" w:sz="0" w:space="0" w:color="auto"/>
            <w:bottom w:val="none" w:sz="0" w:space="0" w:color="auto"/>
            <w:right w:val="none" w:sz="0" w:space="0" w:color="auto"/>
          </w:divBdr>
        </w:div>
        <w:div w:id="1668553174">
          <w:marLeft w:val="0"/>
          <w:marRight w:val="0"/>
          <w:marTop w:val="0"/>
          <w:marBottom w:val="225"/>
          <w:divBdr>
            <w:top w:val="none" w:sz="0" w:space="0" w:color="auto"/>
            <w:left w:val="none" w:sz="0" w:space="0" w:color="auto"/>
            <w:bottom w:val="none" w:sz="0" w:space="0" w:color="auto"/>
            <w:right w:val="none" w:sz="0" w:space="0" w:color="auto"/>
          </w:divBdr>
        </w:div>
        <w:div w:id="779446904">
          <w:marLeft w:val="0"/>
          <w:marRight w:val="0"/>
          <w:marTop w:val="0"/>
          <w:marBottom w:val="225"/>
          <w:divBdr>
            <w:top w:val="none" w:sz="0" w:space="0" w:color="auto"/>
            <w:left w:val="none" w:sz="0" w:space="0" w:color="auto"/>
            <w:bottom w:val="none" w:sz="0" w:space="0" w:color="auto"/>
            <w:right w:val="none" w:sz="0" w:space="0" w:color="auto"/>
          </w:divBdr>
        </w:div>
        <w:div w:id="431903839">
          <w:marLeft w:val="0"/>
          <w:marRight w:val="0"/>
          <w:marTop w:val="0"/>
          <w:marBottom w:val="225"/>
          <w:divBdr>
            <w:top w:val="none" w:sz="0" w:space="0" w:color="auto"/>
            <w:left w:val="none" w:sz="0" w:space="0" w:color="auto"/>
            <w:bottom w:val="none" w:sz="0" w:space="0" w:color="auto"/>
            <w:right w:val="none" w:sz="0" w:space="0" w:color="auto"/>
          </w:divBdr>
        </w:div>
        <w:div w:id="1478372663">
          <w:marLeft w:val="0"/>
          <w:marRight w:val="0"/>
          <w:marTop w:val="0"/>
          <w:marBottom w:val="225"/>
          <w:divBdr>
            <w:top w:val="none" w:sz="0" w:space="0" w:color="auto"/>
            <w:left w:val="none" w:sz="0" w:space="0" w:color="auto"/>
            <w:bottom w:val="none" w:sz="0" w:space="0" w:color="auto"/>
            <w:right w:val="none" w:sz="0" w:space="0" w:color="auto"/>
          </w:divBdr>
        </w:div>
        <w:div w:id="655308483">
          <w:marLeft w:val="0"/>
          <w:marRight w:val="0"/>
          <w:marTop w:val="0"/>
          <w:marBottom w:val="225"/>
          <w:divBdr>
            <w:top w:val="none" w:sz="0" w:space="0" w:color="auto"/>
            <w:left w:val="none" w:sz="0" w:space="0" w:color="auto"/>
            <w:bottom w:val="none" w:sz="0" w:space="0" w:color="auto"/>
            <w:right w:val="none" w:sz="0" w:space="0" w:color="auto"/>
          </w:divBdr>
        </w:div>
        <w:div w:id="1567957376">
          <w:marLeft w:val="0"/>
          <w:marRight w:val="0"/>
          <w:marTop w:val="0"/>
          <w:marBottom w:val="225"/>
          <w:divBdr>
            <w:top w:val="none" w:sz="0" w:space="0" w:color="auto"/>
            <w:left w:val="none" w:sz="0" w:space="0" w:color="auto"/>
            <w:bottom w:val="none" w:sz="0" w:space="0" w:color="auto"/>
            <w:right w:val="none" w:sz="0" w:space="0" w:color="auto"/>
          </w:divBdr>
        </w:div>
        <w:div w:id="805465916">
          <w:marLeft w:val="0"/>
          <w:marRight w:val="0"/>
          <w:marTop w:val="0"/>
          <w:marBottom w:val="225"/>
          <w:divBdr>
            <w:top w:val="none" w:sz="0" w:space="0" w:color="auto"/>
            <w:left w:val="none" w:sz="0" w:space="0" w:color="auto"/>
            <w:bottom w:val="none" w:sz="0" w:space="0" w:color="auto"/>
            <w:right w:val="none" w:sz="0" w:space="0" w:color="auto"/>
          </w:divBdr>
        </w:div>
        <w:div w:id="671790">
          <w:marLeft w:val="0"/>
          <w:marRight w:val="0"/>
          <w:marTop w:val="0"/>
          <w:marBottom w:val="225"/>
          <w:divBdr>
            <w:top w:val="none" w:sz="0" w:space="0" w:color="auto"/>
            <w:left w:val="none" w:sz="0" w:space="0" w:color="auto"/>
            <w:bottom w:val="none" w:sz="0" w:space="0" w:color="auto"/>
            <w:right w:val="none" w:sz="0" w:space="0" w:color="auto"/>
          </w:divBdr>
        </w:div>
        <w:div w:id="1234700172">
          <w:marLeft w:val="0"/>
          <w:marRight w:val="0"/>
          <w:marTop w:val="0"/>
          <w:marBottom w:val="225"/>
          <w:divBdr>
            <w:top w:val="none" w:sz="0" w:space="0" w:color="auto"/>
            <w:left w:val="none" w:sz="0" w:space="0" w:color="auto"/>
            <w:bottom w:val="none" w:sz="0" w:space="0" w:color="auto"/>
            <w:right w:val="none" w:sz="0" w:space="0" w:color="auto"/>
          </w:divBdr>
        </w:div>
        <w:div w:id="557715597">
          <w:marLeft w:val="0"/>
          <w:marRight w:val="0"/>
          <w:marTop w:val="0"/>
          <w:marBottom w:val="225"/>
          <w:divBdr>
            <w:top w:val="none" w:sz="0" w:space="0" w:color="auto"/>
            <w:left w:val="none" w:sz="0" w:space="0" w:color="auto"/>
            <w:bottom w:val="none" w:sz="0" w:space="0" w:color="auto"/>
            <w:right w:val="none" w:sz="0" w:space="0" w:color="auto"/>
          </w:divBdr>
        </w:div>
        <w:div w:id="179978684">
          <w:marLeft w:val="0"/>
          <w:marRight w:val="0"/>
          <w:marTop w:val="0"/>
          <w:marBottom w:val="225"/>
          <w:divBdr>
            <w:top w:val="none" w:sz="0" w:space="0" w:color="auto"/>
            <w:left w:val="none" w:sz="0" w:space="0" w:color="auto"/>
            <w:bottom w:val="none" w:sz="0" w:space="0" w:color="auto"/>
            <w:right w:val="none" w:sz="0" w:space="0" w:color="auto"/>
          </w:divBdr>
        </w:div>
        <w:div w:id="1884441155">
          <w:marLeft w:val="0"/>
          <w:marRight w:val="0"/>
          <w:marTop w:val="0"/>
          <w:marBottom w:val="225"/>
          <w:divBdr>
            <w:top w:val="none" w:sz="0" w:space="0" w:color="auto"/>
            <w:left w:val="none" w:sz="0" w:space="0" w:color="auto"/>
            <w:bottom w:val="none" w:sz="0" w:space="0" w:color="auto"/>
            <w:right w:val="none" w:sz="0" w:space="0" w:color="auto"/>
          </w:divBdr>
        </w:div>
        <w:div w:id="2051801149">
          <w:marLeft w:val="0"/>
          <w:marRight w:val="0"/>
          <w:marTop w:val="0"/>
          <w:marBottom w:val="225"/>
          <w:divBdr>
            <w:top w:val="none" w:sz="0" w:space="0" w:color="auto"/>
            <w:left w:val="none" w:sz="0" w:space="0" w:color="auto"/>
            <w:bottom w:val="none" w:sz="0" w:space="0" w:color="auto"/>
            <w:right w:val="none" w:sz="0" w:space="0" w:color="auto"/>
          </w:divBdr>
        </w:div>
        <w:div w:id="583345797">
          <w:marLeft w:val="0"/>
          <w:marRight w:val="0"/>
          <w:marTop w:val="0"/>
          <w:marBottom w:val="225"/>
          <w:divBdr>
            <w:top w:val="none" w:sz="0" w:space="0" w:color="auto"/>
            <w:left w:val="none" w:sz="0" w:space="0" w:color="auto"/>
            <w:bottom w:val="none" w:sz="0" w:space="0" w:color="auto"/>
            <w:right w:val="none" w:sz="0" w:space="0" w:color="auto"/>
          </w:divBdr>
        </w:div>
        <w:div w:id="1214468815">
          <w:marLeft w:val="0"/>
          <w:marRight w:val="0"/>
          <w:marTop w:val="0"/>
          <w:marBottom w:val="225"/>
          <w:divBdr>
            <w:top w:val="none" w:sz="0" w:space="0" w:color="auto"/>
            <w:left w:val="none" w:sz="0" w:space="0" w:color="auto"/>
            <w:bottom w:val="none" w:sz="0" w:space="0" w:color="auto"/>
            <w:right w:val="none" w:sz="0" w:space="0" w:color="auto"/>
          </w:divBdr>
        </w:div>
        <w:div w:id="1753426348">
          <w:marLeft w:val="0"/>
          <w:marRight w:val="0"/>
          <w:marTop w:val="0"/>
          <w:marBottom w:val="225"/>
          <w:divBdr>
            <w:top w:val="none" w:sz="0" w:space="0" w:color="auto"/>
            <w:left w:val="none" w:sz="0" w:space="0" w:color="auto"/>
            <w:bottom w:val="none" w:sz="0" w:space="0" w:color="auto"/>
            <w:right w:val="none" w:sz="0" w:space="0" w:color="auto"/>
          </w:divBdr>
        </w:div>
        <w:div w:id="871040293">
          <w:marLeft w:val="0"/>
          <w:marRight w:val="0"/>
          <w:marTop w:val="0"/>
          <w:marBottom w:val="225"/>
          <w:divBdr>
            <w:top w:val="none" w:sz="0" w:space="0" w:color="auto"/>
            <w:left w:val="none" w:sz="0" w:space="0" w:color="auto"/>
            <w:bottom w:val="none" w:sz="0" w:space="0" w:color="auto"/>
            <w:right w:val="none" w:sz="0" w:space="0" w:color="auto"/>
          </w:divBdr>
        </w:div>
        <w:div w:id="1997878001">
          <w:marLeft w:val="0"/>
          <w:marRight w:val="0"/>
          <w:marTop w:val="0"/>
          <w:marBottom w:val="225"/>
          <w:divBdr>
            <w:top w:val="none" w:sz="0" w:space="0" w:color="auto"/>
            <w:left w:val="none" w:sz="0" w:space="0" w:color="auto"/>
            <w:bottom w:val="none" w:sz="0" w:space="0" w:color="auto"/>
            <w:right w:val="none" w:sz="0" w:space="0" w:color="auto"/>
          </w:divBdr>
        </w:div>
        <w:div w:id="1883395115">
          <w:marLeft w:val="0"/>
          <w:marRight w:val="0"/>
          <w:marTop w:val="0"/>
          <w:marBottom w:val="225"/>
          <w:divBdr>
            <w:top w:val="none" w:sz="0" w:space="0" w:color="auto"/>
            <w:left w:val="none" w:sz="0" w:space="0" w:color="auto"/>
            <w:bottom w:val="none" w:sz="0" w:space="0" w:color="auto"/>
            <w:right w:val="none" w:sz="0" w:space="0" w:color="auto"/>
          </w:divBdr>
        </w:div>
        <w:div w:id="512837926">
          <w:marLeft w:val="0"/>
          <w:marRight w:val="0"/>
          <w:marTop w:val="0"/>
          <w:marBottom w:val="225"/>
          <w:divBdr>
            <w:top w:val="none" w:sz="0" w:space="0" w:color="auto"/>
            <w:left w:val="none" w:sz="0" w:space="0" w:color="auto"/>
            <w:bottom w:val="none" w:sz="0" w:space="0" w:color="auto"/>
            <w:right w:val="none" w:sz="0" w:space="0" w:color="auto"/>
          </w:divBdr>
        </w:div>
        <w:div w:id="1143934274">
          <w:marLeft w:val="0"/>
          <w:marRight w:val="0"/>
          <w:marTop w:val="0"/>
          <w:marBottom w:val="225"/>
          <w:divBdr>
            <w:top w:val="none" w:sz="0" w:space="0" w:color="auto"/>
            <w:left w:val="none" w:sz="0" w:space="0" w:color="auto"/>
            <w:bottom w:val="none" w:sz="0" w:space="0" w:color="auto"/>
            <w:right w:val="none" w:sz="0" w:space="0" w:color="auto"/>
          </w:divBdr>
        </w:div>
        <w:div w:id="969551257">
          <w:marLeft w:val="0"/>
          <w:marRight w:val="0"/>
          <w:marTop w:val="0"/>
          <w:marBottom w:val="225"/>
          <w:divBdr>
            <w:top w:val="none" w:sz="0" w:space="0" w:color="auto"/>
            <w:left w:val="none" w:sz="0" w:space="0" w:color="auto"/>
            <w:bottom w:val="none" w:sz="0" w:space="0" w:color="auto"/>
            <w:right w:val="none" w:sz="0" w:space="0" w:color="auto"/>
          </w:divBdr>
        </w:div>
        <w:div w:id="1381711490">
          <w:marLeft w:val="0"/>
          <w:marRight w:val="0"/>
          <w:marTop w:val="0"/>
          <w:marBottom w:val="225"/>
          <w:divBdr>
            <w:top w:val="none" w:sz="0" w:space="0" w:color="auto"/>
            <w:left w:val="none" w:sz="0" w:space="0" w:color="auto"/>
            <w:bottom w:val="none" w:sz="0" w:space="0" w:color="auto"/>
            <w:right w:val="none" w:sz="0" w:space="0" w:color="auto"/>
          </w:divBdr>
        </w:div>
        <w:div w:id="334844427">
          <w:marLeft w:val="0"/>
          <w:marRight w:val="0"/>
          <w:marTop w:val="0"/>
          <w:marBottom w:val="225"/>
          <w:divBdr>
            <w:top w:val="none" w:sz="0" w:space="0" w:color="auto"/>
            <w:left w:val="none" w:sz="0" w:space="0" w:color="auto"/>
            <w:bottom w:val="none" w:sz="0" w:space="0" w:color="auto"/>
            <w:right w:val="none" w:sz="0" w:space="0" w:color="auto"/>
          </w:divBdr>
        </w:div>
        <w:div w:id="94400842">
          <w:marLeft w:val="0"/>
          <w:marRight w:val="0"/>
          <w:marTop w:val="0"/>
          <w:marBottom w:val="225"/>
          <w:divBdr>
            <w:top w:val="none" w:sz="0" w:space="0" w:color="auto"/>
            <w:left w:val="none" w:sz="0" w:space="0" w:color="auto"/>
            <w:bottom w:val="none" w:sz="0" w:space="0" w:color="auto"/>
            <w:right w:val="none" w:sz="0" w:space="0" w:color="auto"/>
          </w:divBdr>
        </w:div>
        <w:div w:id="1406075985">
          <w:marLeft w:val="0"/>
          <w:marRight w:val="0"/>
          <w:marTop w:val="0"/>
          <w:marBottom w:val="225"/>
          <w:divBdr>
            <w:top w:val="none" w:sz="0" w:space="0" w:color="auto"/>
            <w:left w:val="none" w:sz="0" w:space="0" w:color="auto"/>
            <w:bottom w:val="none" w:sz="0" w:space="0" w:color="auto"/>
            <w:right w:val="none" w:sz="0" w:space="0" w:color="auto"/>
          </w:divBdr>
        </w:div>
        <w:div w:id="619532146">
          <w:marLeft w:val="0"/>
          <w:marRight w:val="0"/>
          <w:marTop w:val="0"/>
          <w:marBottom w:val="225"/>
          <w:divBdr>
            <w:top w:val="none" w:sz="0" w:space="0" w:color="auto"/>
            <w:left w:val="none" w:sz="0" w:space="0" w:color="auto"/>
            <w:bottom w:val="none" w:sz="0" w:space="0" w:color="auto"/>
            <w:right w:val="none" w:sz="0" w:space="0" w:color="auto"/>
          </w:divBdr>
        </w:div>
        <w:div w:id="1953438337">
          <w:marLeft w:val="0"/>
          <w:marRight w:val="0"/>
          <w:marTop w:val="0"/>
          <w:marBottom w:val="225"/>
          <w:divBdr>
            <w:top w:val="none" w:sz="0" w:space="0" w:color="auto"/>
            <w:left w:val="none" w:sz="0" w:space="0" w:color="auto"/>
            <w:bottom w:val="none" w:sz="0" w:space="0" w:color="auto"/>
            <w:right w:val="none" w:sz="0" w:space="0" w:color="auto"/>
          </w:divBdr>
        </w:div>
        <w:div w:id="1445729756">
          <w:marLeft w:val="0"/>
          <w:marRight w:val="0"/>
          <w:marTop w:val="0"/>
          <w:marBottom w:val="225"/>
          <w:divBdr>
            <w:top w:val="none" w:sz="0" w:space="0" w:color="auto"/>
            <w:left w:val="none" w:sz="0" w:space="0" w:color="auto"/>
            <w:bottom w:val="none" w:sz="0" w:space="0" w:color="auto"/>
            <w:right w:val="none" w:sz="0" w:space="0" w:color="auto"/>
          </w:divBdr>
        </w:div>
        <w:div w:id="420220739">
          <w:marLeft w:val="0"/>
          <w:marRight w:val="0"/>
          <w:marTop w:val="0"/>
          <w:marBottom w:val="225"/>
          <w:divBdr>
            <w:top w:val="none" w:sz="0" w:space="0" w:color="auto"/>
            <w:left w:val="none" w:sz="0" w:space="0" w:color="auto"/>
            <w:bottom w:val="none" w:sz="0" w:space="0" w:color="auto"/>
            <w:right w:val="none" w:sz="0" w:space="0" w:color="auto"/>
          </w:divBdr>
        </w:div>
        <w:div w:id="280768868">
          <w:marLeft w:val="0"/>
          <w:marRight w:val="0"/>
          <w:marTop w:val="0"/>
          <w:marBottom w:val="225"/>
          <w:divBdr>
            <w:top w:val="none" w:sz="0" w:space="0" w:color="auto"/>
            <w:left w:val="none" w:sz="0" w:space="0" w:color="auto"/>
            <w:bottom w:val="none" w:sz="0" w:space="0" w:color="auto"/>
            <w:right w:val="none" w:sz="0" w:space="0" w:color="auto"/>
          </w:divBdr>
        </w:div>
        <w:div w:id="1614484536">
          <w:marLeft w:val="0"/>
          <w:marRight w:val="0"/>
          <w:marTop w:val="0"/>
          <w:marBottom w:val="225"/>
          <w:divBdr>
            <w:top w:val="none" w:sz="0" w:space="0" w:color="auto"/>
            <w:left w:val="none" w:sz="0" w:space="0" w:color="auto"/>
            <w:bottom w:val="none" w:sz="0" w:space="0" w:color="auto"/>
            <w:right w:val="none" w:sz="0" w:space="0" w:color="auto"/>
          </w:divBdr>
        </w:div>
        <w:div w:id="1074350834">
          <w:marLeft w:val="0"/>
          <w:marRight w:val="0"/>
          <w:marTop w:val="0"/>
          <w:marBottom w:val="225"/>
          <w:divBdr>
            <w:top w:val="none" w:sz="0" w:space="0" w:color="auto"/>
            <w:left w:val="none" w:sz="0" w:space="0" w:color="auto"/>
            <w:bottom w:val="none" w:sz="0" w:space="0" w:color="auto"/>
            <w:right w:val="none" w:sz="0" w:space="0" w:color="auto"/>
          </w:divBdr>
        </w:div>
        <w:div w:id="1058287975">
          <w:marLeft w:val="0"/>
          <w:marRight w:val="0"/>
          <w:marTop w:val="0"/>
          <w:marBottom w:val="225"/>
          <w:divBdr>
            <w:top w:val="none" w:sz="0" w:space="0" w:color="auto"/>
            <w:left w:val="none" w:sz="0" w:space="0" w:color="auto"/>
            <w:bottom w:val="none" w:sz="0" w:space="0" w:color="auto"/>
            <w:right w:val="none" w:sz="0" w:space="0" w:color="auto"/>
          </w:divBdr>
        </w:div>
        <w:div w:id="1258443265">
          <w:marLeft w:val="0"/>
          <w:marRight w:val="0"/>
          <w:marTop w:val="0"/>
          <w:marBottom w:val="225"/>
          <w:divBdr>
            <w:top w:val="none" w:sz="0" w:space="0" w:color="auto"/>
            <w:left w:val="none" w:sz="0" w:space="0" w:color="auto"/>
            <w:bottom w:val="none" w:sz="0" w:space="0" w:color="auto"/>
            <w:right w:val="none" w:sz="0" w:space="0" w:color="auto"/>
          </w:divBdr>
        </w:div>
        <w:div w:id="251400179">
          <w:marLeft w:val="0"/>
          <w:marRight w:val="0"/>
          <w:marTop w:val="0"/>
          <w:marBottom w:val="225"/>
          <w:divBdr>
            <w:top w:val="none" w:sz="0" w:space="0" w:color="auto"/>
            <w:left w:val="none" w:sz="0" w:space="0" w:color="auto"/>
            <w:bottom w:val="none" w:sz="0" w:space="0" w:color="auto"/>
            <w:right w:val="none" w:sz="0" w:space="0" w:color="auto"/>
          </w:divBdr>
        </w:div>
        <w:div w:id="2065375338">
          <w:marLeft w:val="0"/>
          <w:marRight w:val="0"/>
          <w:marTop w:val="0"/>
          <w:marBottom w:val="225"/>
          <w:divBdr>
            <w:top w:val="none" w:sz="0" w:space="0" w:color="auto"/>
            <w:left w:val="none" w:sz="0" w:space="0" w:color="auto"/>
            <w:bottom w:val="none" w:sz="0" w:space="0" w:color="auto"/>
            <w:right w:val="none" w:sz="0" w:space="0" w:color="auto"/>
          </w:divBdr>
        </w:div>
        <w:div w:id="544756693">
          <w:marLeft w:val="0"/>
          <w:marRight w:val="0"/>
          <w:marTop w:val="0"/>
          <w:marBottom w:val="225"/>
          <w:divBdr>
            <w:top w:val="none" w:sz="0" w:space="0" w:color="auto"/>
            <w:left w:val="none" w:sz="0" w:space="0" w:color="auto"/>
            <w:bottom w:val="none" w:sz="0" w:space="0" w:color="auto"/>
            <w:right w:val="none" w:sz="0" w:space="0" w:color="auto"/>
          </w:divBdr>
        </w:div>
        <w:div w:id="719137278">
          <w:marLeft w:val="0"/>
          <w:marRight w:val="0"/>
          <w:marTop w:val="0"/>
          <w:marBottom w:val="225"/>
          <w:divBdr>
            <w:top w:val="none" w:sz="0" w:space="0" w:color="auto"/>
            <w:left w:val="none" w:sz="0" w:space="0" w:color="auto"/>
            <w:bottom w:val="none" w:sz="0" w:space="0" w:color="auto"/>
            <w:right w:val="none" w:sz="0" w:space="0" w:color="auto"/>
          </w:divBdr>
        </w:div>
        <w:div w:id="108282852">
          <w:marLeft w:val="0"/>
          <w:marRight w:val="0"/>
          <w:marTop w:val="0"/>
          <w:marBottom w:val="225"/>
          <w:divBdr>
            <w:top w:val="none" w:sz="0" w:space="0" w:color="auto"/>
            <w:left w:val="none" w:sz="0" w:space="0" w:color="auto"/>
            <w:bottom w:val="none" w:sz="0" w:space="0" w:color="auto"/>
            <w:right w:val="none" w:sz="0" w:space="0" w:color="auto"/>
          </w:divBdr>
        </w:div>
        <w:div w:id="543562636">
          <w:marLeft w:val="0"/>
          <w:marRight w:val="0"/>
          <w:marTop w:val="0"/>
          <w:marBottom w:val="225"/>
          <w:divBdr>
            <w:top w:val="none" w:sz="0" w:space="0" w:color="auto"/>
            <w:left w:val="none" w:sz="0" w:space="0" w:color="auto"/>
            <w:bottom w:val="none" w:sz="0" w:space="0" w:color="auto"/>
            <w:right w:val="none" w:sz="0" w:space="0" w:color="auto"/>
          </w:divBdr>
        </w:div>
        <w:div w:id="1812937637">
          <w:marLeft w:val="0"/>
          <w:marRight w:val="0"/>
          <w:marTop w:val="0"/>
          <w:marBottom w:val="225"/>
          <w:divBdr>
            <w:top w:val="none" w:sz="0" w:space="0" w:color="auto"/>
            <w:left w:val="none" w:sz="0" w:space="0" w:color="auto"/>
            <w:bottom w:val="none" w:sz="0" w:space="0" w:color="auto"/>
            <w:right w:val="none" w:sz="0" w:space="0" w:color="auto"/>
          </w:divBdr>
        </w:div>
        <w:div w:id="1057171877">
          <w:marLeft w:val="0"/>
          <w:marRight w:val="0"/>
          <w:marTop w:val="0"/>
          <w:marBottom w:val="225"/>
          <w:divBdr>
            <w:top w:val="none" w:sz="0" w:space="0" w:color="auto"/>
            <w:left w:val="none" w:sz="0" w:space="0" w:color="auto"/>
            <w:bottom w:val="none" w:sz="0" w:space="0" w:color="auto"/>
            <w:right w:val="none" w:sz="0" w:space="0" w:color="auto"/>
          </w:divBdr>
        </w:div>
        <w:div w:id="789326016">
          <w:marLeft w:val="0"/>
          <w:marRight w:val="0"/>
          <w:marTop w:val="0"/>
          <w:marBottom w:val="225"/>
          <w:divBdr>
            <w:top w:val="none" w:sz="0" w:space="0" w:color="auto"/>
            <w:left w:val="none" w:sz="0" w:space="0" w:color="auto"/>
            <w:bottom w:val="none" w:sz="0" w:space="0" w:color="auto"/>
            <w:right w:val="none" w:sz="0" w:space="0" w:color="auto"/>
          </w:divBdr>
        </w:div>
        <w:div w:id="1447312673">
          <w:marLeft w:val="0"/>
          <w:marRight w:val="0"/>
          <w:marTop w:val="0"/>
          <w:marBottom w:val="225"/>
          <w:divBdr>
            <w:top w:val="none" w:sz="0" w:space="0" w:color="auto"/>
            <w:left w:val="none" w:sz="0" w:space="0" w:color="auto"/>
            <w:bottom w:val="none" w:sz="0" w:space="0" w:color="auto"/>
            <w:right w:val="none" w:sz="0" w:space="0" w:color="auto"/>
          </w:divBdr>
        </w:div>
        <w:div w:id="680861585">
          <w:marLeft w:val="0"/>
          <w:marRight w:val="0"/>
          <w:marTop w:val="0"/>
          <w:marBottom w:val="225"/>
          <w:divBdr>
            <w:top w:val="none" w:sz="0" w:space="0" w:color="auto"/>
            <w:left w:val="none" w:sz="0" w:space="0" w:color="auto"/>
            <w:bottom w:val="none" w:sz="0" w:space="0" w:color="auto"/>
            <w:right w:val="none" w:sz="0" w:space="0" w:color="auto"/>
          </w:divBdr>
        </w:div>
        <w:div w:id="479031775">
          <w:marLeft w:val="0"/>
          <w:marRight w:val="0"/>
          <w:marTop w:val="0"/>
          <w:marBottom w:val="225"/>
          <w:divBdr>
            <w:top w:val="none" w:sz="0" w:space="0" w:color="auto"/>
            <w:left w:val="none" w:sz="0" w:space="0" w:color="auto"/>
            <w:bottom w:val="none" w:sz="0" w:space="0" w:color="auto"/>
            <w:right w:val="none" w:sz="0" w:space="0" w:color="auto"/>
          </w:divBdr>
        </w:div>
        <w:div w:id="597564203">
          <w:marLeft w:val="0"/>
          <w:marRight w:val="0"/>
          <w:marTop w:val="0"/>
          <w:marBottom w:val="225"/>
          <w:divBdr>
            <w:top w:val="none" w:sz="0" w:space="0" w:color="auto"/>
            <w:left w:val="none" w:sz="0" w:space="0" w:color="auto"/>
            <w:bottom w:val="none" w:sz="0" w:space="0" w:color="auto"/>
            <w:right w:val="none" w:sz="0" w:space="0" w:color="auto"/>
          </w:divBdr>
        </w:div>
        <w:div w:id="1118336237">
          <w:marLeft w:val="0"/>
          <w:marRight w:val="0"/>
          <w:marTop w:val="0"/>
          <w:marBottom w:val="225"/>
          <w:divBdr>
            <w:top w:val="none" w:sz="0" w:space="0" w:color="auto"/>
            <w:left w:val="none" w:sz="0" w:space="0" w:color="auto"/>
            <w:bottom w:val="none" w:sz="0" w:space="0" w:color="auto"/>
            <w:right w:val="none" w:sz="0" w:space="0" w:color="auto"/>
          </w:divBdr>
        </w:div>
        <w:div w:id="1431778610">
          <w:marLeft w:val="0"/>
          <w:marRight w:val="0"/>
          <w:marTop w:val="0"/>
          <w:marBottom w:val="225"/>
          <w:divBdr>
            <w:top w:val="none" w:sz="0" w:space="0" w:color="auto"/>
            <w:left w:val="none" w:sz="0" w:space="0" w:color="auto"/>
            <w:bottom w:val="none" w:sz="0" w:space="0" w:color="auto"/>
            <w:right w:val="none" w:sz="0" w:space="0" w:color="auto"/>
          </w:divBdr>
        </w:div>
        <w:div w:id="1603225062">
          <w:marLeft w:val="0"/>
          <w:marRight w:val="0"/>
          <w:marTop w:val="0"/>
          <w:marBottom w:val="225"/>
          <w:divBdr>
            <w:top w:val="none" w:sz="0" w:space="0" w:color="auto"/>
            <w:left w:val="none" w:sz="0" w:space="0" w:color="auto"/>
            <w:bottom w:val="none" w:sz="0" w:space="0" w:color="auto"/>
            <w:right w:val="none" w:sz="0" w:space="0" w:color="auto"/>
          </w:divBdr>
        </w:div>
        <w:div w:id="578910290">
          <w:marLeft w:val="0"/>
          <w:marRight w:val="0"/>
          <w:marTop w:val="0"/>
          <w:marBottom w:val="225"/>
          <w:divBdr>
            <w:top w:val="none" w:sz="0" w:space="0" w:color="auto"/>
            <w:left w:val="none" w:sz="0" w:space="0" w:color="auto"/>
            <w:bottom w:val="none" w:sz="0" w:space="0" w:color="auto"/>
            <w:right w:val="none" w:sz="0" w:space="0" w:color="auto"/>
          </w:divBdr>
        </w:div>
        <w:div w:id="31078616">
          <w:marLeft w:val="0"/>
          <w:marRight w:val="0"/>
          <w:marTop w:val="0"/>
          <w:marBottom w:val="225"/>
          <w:divBdr>
            <w:top w:val="none" w:sz="0" w:space="0" w:color="auto"/>
            <w:left w:val="none" w:sz="0" w:space="0" w:color="auto"/>
            <w:bottom w:val="none" w:sz="0" w:space="0" w:color="auto"/>
            <w:right w:val="none" w:sz="0" w:space="0" w:color="auto"/>
          </w:divBdr>
        </w:div>
        <w:div w:id="1248423698">
          <w:marLeft w:val="0"/>
          <w:marRight w:val="0"/>
          <w:marTop w:val="0"/>
          <w:marBottom w:val="225"/>
          <w:divBdr>
            <w:top w:val="none" w:sz="0" w:space="0" w:color="auto"/>
            <w:left w:val="none" w:sz="0" w:space="0" w:color="auto"/>
            <w:bottom w:val="none" w:sz="0" w:space="0" w:color="auto"/>
            <w:right w:val="none" w:sz="0" w:space="0" w:color="auto"/>
          </w:divBdr>
        </w:div>
        <w:div w:id="1007026202">
          <w:marLeft w:val="0"/>
          <w:marRight w:val="0"/>
          <w:marTop w:val="0"/>
          <w:marBottom w:val="225"/>
          <w:divBdr>
            <w:top w:val="none" w:sz="0" w:space="0" w:color="auto"/>
            <w:left w:val="none" w:sz="0" w:space="0" w:color="auto"/>
            <w:bottom w:val="none" w:sz="0" w:space="0" w:color="auto"/>
            <w:right w:val="none" w:sz="0" w:space="0" w:color="auto"/>
          </w:divBdr>
        </w:div>
        <w:div w:id="1936547957">
          <w:marLeft w:val="0"/>
          <w:marRight w:val="0"/>
          <w:marTop w:val="0"/>
          <w:marBottom w:val="225"/>
          <w:divBdr>
            <w:top w:val="none" w:sz="0" w:space="0" w:color="auto"/>
            <w:left w:val="none" w:sz="0" w:space="0" w:color="auto"/>
            <w:bottom w:val="none" w:sz="0" w:space="0" w:color="auto"/>
            <w:right w:val="none" w:sz="0" w:space="0" w:color="auto"/>
          </w:divBdr>
        </w:div>
        <w:div w:id="112555103">
          <w:marLeft w:val="0"/>
          <w:marRight w:val="0"/>
          <w:marTop w:val="0"/>
          <w:marBottom w:val="225"/>
          <w:divBdr>
            <w:top w:val="none" w:sz="0" w:space="0" w:color="auto"/>
            <w:left w:val="none" w:sz="0" w:space="0" w:color="auto"/>
            <w:bottom w:val="none" w:sz="0" w:space="0" w:color="auto"/>
            <w:right w:val="none" w:sz="0" w:space="0" w:color="auto"/>
          </w:divBdr>
        </w:div>
        <w:div w:id="63451706">
          <w:marLeft w:val="0"/>
          <w:marRight w:val="0"/>
          <w:marTop w:val="0"/>
          <w:marBottom w:val="225"/>
          <w:divBdr>
            <w:top w:val="none" w:sz="0" w:space="0" w:color="auto"/>
            <w:left w:val="none" w:sz="0" w:space="0" w:color="auto"/>
            <w:bottom w:val="none" w:sz="0" w:space="0" w:color="auto"/>
            <w:right w:val="none" w:sz="0" w:space="0" w:color="auto"/>
          </w:divBdr>
        </w:div>
        <w:div w:id="1679694174">
          <w:marLeft w:val="0"/>
          <w:marRight w:val="0"/>
          <w:marTop w:val="0"/>
          <w:marBottom w:val="225"/>
          <w:divBdr>
            <w:top w:val="none" w:sz="0" w:space="0" w:color="auto"/>
            <w:left w:val="none" w:sz="0" w:space="0" w:color="auto"/>
            <w:bottom w:val="none" w:sz="0" w:space="0" w:color="auto"/>
            <w:right w:val="none" w:sz="0" w:space="0" w:color="auto"/>
          </w:divBdr>
        </w:div>
        <w:div w:id="950474703">
          <w:marLeft w:val="0"/>
          <w:marRight w:val="0"/>
          <w:marTop w:val="0"/>
          <w:marBottom w:val="225"/>
          <w:divBdr>
            <w:top w:val="none" w:sz="0" w:space="0" w:color="auto"/>
            <w:left w:val="none" w:sz="0" w:space="0" w:color="auto"/>
            <w:bottom w:val="none" w:sz="0" w:space="0" w:color="auto"/>
            <w:right w:val="none" w:sz="0" w:space="0" w:color="auto"/>
          </w:divBdr>
        </w:div>
        <w:div w:id="1833375518">
          <w:marLeft w:val="0"/>
          <w:marRight w:val="0"/>
          <w:marTop w:val="0"/>
          <w:marBottom w:val="225"/>
          <w:divBdr>
            <w:top w:val="none" w:sz="0" w:space="0" w:color="auto"/>
            <w:left w:val="none" w:sz="0" w:space="0" w:color="auto"/>
            <w:bottom w:val="none" w:sz="0" w:space="0" w:color="auto"/>
            <w:right w:val="none" w:sz="0" w:space="0" w:color="auto"/>
          </w:divBdr>
        </w:div>
        <w:div w:id="1978992791">
          <w:marLeft w:val="0"/>
          <w:marRight w:val="0"/>
          <w:marTop w:val="0"/>
          <w:marBottom w:val="225"/>
          <w:divBdr>
            <w:top w:val="none" w:sz="0" w:space="0" w:color="auto"/>
            <w:left w:val="none" w:sz="0" w:space="0" w:color="auto"/>
            <w:bottom w:val="none" w:sz="0" w:space="0" w:color="auto"/>
            <w:right w:val="none" w:sz="0" w:space="0" w:color="auto"/>
          </w:divBdr>
        </w:div>
        <w:div w:id="536430445">
          <w:marLeft w:val="0"/>
          <w:marRight w:val="0"/>
          <w:marTop w:val="0"/>
          <w:marBottom w:val="225"/>
          <w:divBdr>
            <w:top w:val="none" w:sz="0" w:space="0" w:color="auto"/>
            <w:left w:val="none" w:sz="0" w:space="0" w:color="auto"/>
            <w:bottom w:val="none" w:sz="0" w:space="0" w:color="auto"/>
            <w:right w:val="none" w:sz="0" w:space="0" w:color="auto"/>
          </w:divBdr>
        </w:div>
        <w:div w:id="1045174178">
          <w:marLeft w:val="0"/>
          <w:marRight w:val="0"/>
          <w:marTop w:val="0"/>
          <w:marBottom w:val="225"/>
          <w:divBdr>
            <w:top w:val="none" w:sz="0" w:space="0" w:color="auto"/>
            <w:left w:val="none" w:sz="0" w:space="0" w:color="auto"/>
            <w:bottom w:val="none" w:sz="0" w:space="0" w:color="auto"/>
            <w:right w:val="none" w:sz="0" w:space="0" w:color="auto"/>
          </w:divBdr>
        </w:div>
        <w:div w:id="883056839">
          <w:marLeft w:val="0"/>
          <w:marRight w:val="0"/>
          <w:marTop w:val="0"/>
          <w:marBottom w:val="225"/>
          <w:divBdr>
            <w:top w:val="none" w:sz="0" w:space="0" w:color="auto"/>
            <w:left w:val="none" w:sz="0" w:space="0" w:color="auto"/>
            <w:bottom w:val="none" w:sz="0" w:space="0" w:color="auto"/>
            <w:right w:val="none" w:sz="0" w:space="0" w:color="auto"/>
          </w:divBdr>
        </w:div>
        <w:div w:id="1513715418">
          <w:marLeft w:val="0"/>
          <w:marRight w:val="0"/>
          <w:marTop w:val="0"/>
          <w:marBottom w:val="225"/>
          <w:divBdr>
            <w:top w:val="none" w:sz="0" w:space="0" w:color="auto"/>
            <w:left w:val="none" w:sz="0" w:space="0" w:color="auto"/>
            <w:bottom w:val="none" w:sz="0" w:space="0" w:color="auto"/>
            <w:right w:val="none" w:sz="0" w:space="0" w:color="auto"/>
          </w:divBdr>
        </w:div>
        <w:div w:id="838076901">
          <w:marLeft w:val="0"/>
          <w:marRight w:val="0"/>
          <w:marTop w:val="0"/>
          <w:marBottom w:val="225"/>
          <w:divBdr>
            <w:top w:val="none" w:sz="0" w:space="0" w:color="auto"/>
            <w:left w:val="none" w:sz="0" w:space="0" w:color="auto"/>
            <w:bottom w:val="none" w:sz="0" w:space="0" w:color="auto"/>
            <w:right w:val="none" w:sz="0" w:space="0" w:color="auto"/>
          </w:divBdr>
        </w:div>
      </w:divsChild>
    </w:div>
    <w:div w:id="1502962901">
      <w:bodyDiv w:val="1"/>
      <w:marLeft w:val="0"/>
      <w:marRight w:val="0"/>
      <w:marTop w:val="0"/>
      <w:marBottom w:val="0"/>
      <w:divBdr>
        <w:top w:val="none" w:sz="0" w:space="0" w:color="auto"/>
        <w:left w:val="none" w:sz="0" w:space="0" w:color="auto"/>
        <w:bottom w:val="none" w:sz="0" w:space="0" w:color="auto"/>
        <w:right w:val="none" w:sz="0" w:space="0" w:color="auto"/>
      </w:divBdr>
      <w:divsChild>
        <w:div w:id="1094474469">
          <w:marLeft w:val="0"/>
          <w:marRight w:val="0"/>
          <w:marTop w:val="0"/>
          <w:marBottom w:val="225"/>
          <w:divBdr>
            <w:top w:val="none" w:sz="0" w:space="0" w:color="auto"/>
            <w:left w:val="none" w:sz="0" w:space="0" w:color="auto"/>
            <w:bottom w:val="none" w:sz="0" w:space="0" w:color="auto"/>
            <w:right w:val="none" w:sz="0" w:space="0" w:color="auto"/>
          </w:divBdr>
        </w:div>
        <w:div w:id="327253035">
          <w:marLeft w:val="0"/>
          <w:marRight w:val="0"/>
          <w:marTop w:val="0"/>
          <w:marBottom w:val="225"/>
          <w:divBdr>
            <w:top w:val="none" w:sz="0" w:space="0" w:color="auto"/>
            <w:left w:val="none" w:sz="0" w:space="0" w:color="auto"/>
            <w:bottom w:val="none" w:sz="0" w:space="0" w:color="auto"/>
            <w:right w:val="none" w:sz="0" w:space="0" w:color="auto"/>
          </w:divBdr>
        </w:div>
        <w:div w:id="782576114">
          <w:marLeft w:val="0"/>
          <w:marRight w:val="0"/>
          <w:marTop w:val="0"/>
          <w:marBottom w:val="225"/>
          <w:divBdr>
            <w:top w:val="none" w:sz="0" w:space="0" w:color="auto"/>
            <w:left w:val="none" w:sz="0" w:space="0" w:color="auto"/>
            <w:bottom w:val="none" w:sz="0" w:space="0" w:color="auto"/>
            <w:right w:val="none" w:sz="0" w:space="0" w:color="auto"/>
          </w:divBdr>
        </w:div>
        <w:div w:id="1218858530">
          <w:marLeft w:val="0"/>
          <w:marRight w:val="0"/>
          <w:marTop w:val="0"/>
          <w:marBottom w:val="225"/>
          <w:divBdr>
            <w:top w:val="none" w:sz="0" w:space="0" w:color="auto"/>
            <w:left w:val="none" w:sz="0" w:space="0" w:color="auto"/>
            <w:bottom w:val="none" w:sz="0" w:space="0" w:color="auto"/>
            <w:right w:val="none" w:sz="0" w:space="0" w:color="auto"/>
          </w:divBdr>
        </w:div>
        <w:div w:id="379673548">
          <w:marLeft w:val="0"/>
          <w:marRight w:val="0"/>
          <w:marTop w:val="0"/>
          <w:marBottom w:val="225"/>
          <w:divBdr>
            <w:top w:val="none" w:sz="0" w:space="0" w:color="auto"/>
            <w:left w:val="none" w:sz="0" w:space="0" w:color="auto"/>
            <w:bottom w:val="none" w:sz="0" w:space="0" w:color="auto"/>
            <w:right w:val="none" w:sz="0" w:space="0" w:color="auto"/>
          </w:divBdr>
        </w:div>
        <w:div w:id="833227837">
          <w:marLeft w:val="0"/>
          <w:marRight w:val="0"/>
          <w:marTop w:val="0"/>
          <w:marBottom w:val="225"/>
          <w:divBdr>
            <w:top w:val="none" w:sz="0" w:space="0" w:color="auto"/>
            <w:left w:val="none" w:sz="0" w:space="0" w:color="auto"/>
            <w:bottom w:val="none" w:sz="0" w:space="0" w:color="auto"/>
            <w:right w:val="none" w:sz="0" w:space="0" w:color="auto"/>
          </w:divBdr>
        </w:div>
        <w:div w:id="506941678">
          <w:marLeft w:val="0"/>
          <w:marRight w:val="0"/>
          <w:marTop w:val="0"/>
          <w:marBottom w:val="225"/>
          <w:divBdr>
            <w:top w:val="none" w:sz="0" w:space="0" w:color="auto"/>
            <w:left w:val="none" w:sz="0" w:space="0" w:color="auto"/>
            <w:bottom w:val="none" w:sz="0" w:space="0" w:color="auto"/>
            <w:right w:val="none" w:sz="0" w:space="0" w:color="auto"/>
          </w:divBdr>
        </w:div>
        <w:div w:id="136524830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6%B0%B4%E5%88%A9%E5%BB%BA%E8%AE%BE%E5%9F%BA%E9%87%9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21</Pages>
  <Words>1530</Words>
  <Characters>8725</Characters>
  <Application>Microsoft Office Word</Application>
  <DocSecurity>0</DocSecurity>
  <Lines>72</Lines>
  <Paragraphs>20</Paragraphs>
  <ScaleCrop>false</ScaleCrop>
  <Company/>
  <LinksUpToDate>false</LinksUpToDate>
  <CharactersWithSpaces>10235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赵亚静</dc:creator>
  <cp:keywords/>
  <dc:description/>
  <cp:lastModifiedBy>赵亚静</cp:lastModifiedBy>
  <cp:revision>9</cp:revision>
  <dcterms:created xsi:type="dcterms:W3CDTF">2022-03-24T02:11:00Z</dcterms:created>
  <dcterms:modified xsi:type="dcterms:W3CDTF">2022-03-24T06:41:00Z</dcterms:modified>
</cp:coreProperties>
</file>